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351536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  <w:r>
        <w:rPr>
          <w:rFonts w:ascii="Verdana" w:eastAsia="Times New Roman" w:hAnsi="Verdana" w:cs="Verdana"/>
          <w:b/>
          <w:sz w:val="36"/>
          <w:szCs w:val="36"/>
          <w:lang w:val="en-US"/>
        </w:rPr>
        <w:t>Annex 8.2_b_T2</w:t>
      </w: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351536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  <w:r>
        <w:rPr>
          <w:rFonts w:ascii="Verdana" w:eastAsia="Times New Roman" w:hAnsi="Verdana" w:cs="Verdana"/>
          <w:b/>
          <w:sz w:val="32"/>
          <w:szCs w:val="32"/>
          <w:lang w:val="en-US"/>
        </w:rPr>
        <w:t xml:space="preserve">Verifications Control Checklist </w:t>
      </w:r>
    </w:p>
    <w:p w:rsidR="004B4B38" w:rsidRDefault="004B4B38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351536" w:rsidRDefault="00351536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351536" w:rsidRDefault="00351536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351536" w:rsidRDefault="00351536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351536" w:rsidRDefault="00351536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351536" w:rsidRDefault="00351536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351536" w:rsidRDefault="00351536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351536" w:rsidRDefault="00351536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4B4B38" w:rsidRPr="00351536" w:rsidRDefault="0093308C">
      <w:pPr>
        <w:spacing w:after="0"/>
        <w:jc w:val="center"/>
        <w:rPr>
          <w:rFonts w:ascii="Verdana" w:eastAsia="Times New Roman" w:hAnsi="Verdana" w:cs="Verdana"/>
          <w:b/>
          <w:lang w:val="en-US"/>
        </w:rPr>
      </w:pPr>
      <w:r>
        <w:rPr>
          <w:rFonts w:ascii="Verdana" w:eastAsia="Times New Roman" w:hAnsi="Verdana" w:cs="Verdana"/>
          <w:b/>
          <w:lang w:val="en-US"/>
        </w:rPr>
        <w:t>Version 2</w:t>
      </w:r>
    </w:p>
    <w:p w:rsidR="004B4B38" w:rsidRPr="00351536" w:rsidRDefault="0002596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Verdana" w:eastAsia="Times New Roman" w:hAnsi="Verdana" w:cs="Verdana"/>
          <w:b/>
          <w:lang w:val="en-US"/>
        </w:rPr>
        <w:t>February</w:t>
      </w:r>
      <w:r w:rsidR="0093308C">
        <w:rPr>
          <w:rFonts w:ascii="Verdana" w:eastAsia="Times New Roman" w:hAnsi="Verdana" w:cs="Verdana"/>
          <w:b/>
          <w:lang w:val="en-US"/>
        </w:rPr>
        <w:t xml:space="preserve"> 2020</w:t>
      </w:r>
    </w:p>
    <w:p w:rsidR="004B4B38" w:rsidRDefault="004B4B38">
      <w:pPr>
        <w:tabs>
          <w:tab w:val="left" w:pos="1843"/>
          <w:tab w:val="left" w:pos="2124"/>
          <w:tab w:val="left" w:pos="2832"/>
          <w:tab w:val="left" w:pos="6980"/>
        </w:tabs>
        <w:spacing w:after="120"/>
        <w:jc w:val="both"/>
        <w:rPr>
          <w:rFonts w:ascii="Times New Roman" w:hAnsi="Times New Roman" w:cs="Times New Roman"/>
          <w:b/>
          <w:lang w:val="en-US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US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sectPr w:rsidR="004B4B38">
          <w:headerReference w:type="default" r:id="rId8"/>
          <w:footerReference w:type="default" r:id="rId9"/>
          <w:pgSz w:w="11906" w:h="16838"/>
          <w:pgMar w:top="885" w:right="1134" w:bottom="1191" w:left="1134" w:header="828" w:footer="1134" w:gutter="0"/>
          <w:cols w:space="720"/>
          <w:docGrid w:linePitch="600" w:charSpace="32768"/>
        </w:sectPr>
      </w:pPr>
    </w:p>
    <w:p w:rsidR="004B4B38" w:rsidRDefault="00351536">
      <w:pPr>
        <w:pStyle w:val="Entry1withLine"/>
        <w:pBdr>
          <w:bottom w:val="none" w:sz="0" w:space="0" w:color="auto"/>
        </w:pBdr>
        <w:spacing w:after="120"/>
        <w:jc w:val="center"/>
        <w:rPr>
          <w:lang w:val="en-GB"/>
        </w:rPr>
      </w:pPr>
      <w:r>
        <w:rPr>
          <w:rFonts w:ascii="Times New Roman" w:hAnsi="Times New Roman" w:cs="Times New Roman"/>
          <w:b/>
          <w:color w:val="00000A"/>
          <w:sz w:val="24"/>
          <w:lang w:val="en-GB"/>
        </w:rPr>
        <w:lastRenderedPageBreak/>
        <w:t>VERIFICATIONS CONTROL CHECKLIST</w:t>
      </w:r>
    </w:p>
    <w:p w:rsidR="004B4B38" w:rsidRDefault="004B4B38">
      <w:pPr>
        <w:rPr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175"/>
      </w:tblGrid>
      <w:tr w:rsidR="004B4B38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4B4B38" w:rsidRDefault="00351536">
            <w:pPr>
              <w:spacing w:before="40" w:after="40"/>
            </w:pPr>
            <w:bookmarkStart w:id="0" w:name="_Hlk493610292"/>
            <w:bookmarkEnd w:id="0"/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Type of Verification</w:t>
            </w:r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administrative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on-the-spot</w:t>
            </w:r>
          </w:p>
        </w:tc>
      </w:tr>
    </w:tbl>
    <w:p w:rsidR="004B4B38" w:rsidRDefault="00351536">
      <w:pPr>
        <w:numPr>
          <w:ilvl w:val="0"/>
          <w:numId w:val="4"/>
        </w:numPr>
        <w:spacing w:before="120" w:after="120"/>
        <w:rPr>
          <w:rFonts w:ascii="Verdana" w:hAnsi="Verdana" w:cs="Verdana"/>
          <w:i/>
        </w:rPr>
      </w:pPr>
      <w:r>
        <w:rPr>
          <w:rFonts w:ascii="Verdana" w:hAnsi="Verdana" w:cs="Verdana"/>
          <w:b/>
          <w:bCs/>
          <w:sz w:val="20"/>
          <w:szCs w:val="20"/>
          <w:lang w:val="en-GB"/>
        </w:rPr>
        <w:t>Beneficiary Information</w:t>
      </w:r>
    </w:p>
    <w:p w:rsidR="004B4B38" w:rsidRDefault="004B4B38">
      <w:pPr>
        <w:pStyle w:val="17"/>
        <w:shd w:val="clear" w:color="auto" w:fill="FFFFFF"/>
        <w:spacing w:after="0"/>
        <w:rPr>
          <w:rFonts w:ascii="Verdana" w:hAnsi="Verdana" w:cs="Verdana"/>
          <w:i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175"/>
      </w:tblGrid>
      <w:tr w:rsidR="004B4B38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numPr>
                <w:ilvl w:val="1"/>
                <w:numId w:val="3"/>
              </w:numPr>
              <w:spacing w:before="80" w:after="80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 xml:space="preserve"> Project </w:t>
            </w: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Information </w:t>
            </w:r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80" w:after="60"/>
              <w:rPr>
                <w:rFonts w:ascii="Verdana" w:hAnsi="Verdana" w:cs="Verdana"/>
                <w:b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INTERREG programme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80" w:after="60"/>
            </w:pPr>
            <w:r>
              <w:rPr>
                <w:rFonts w:ascii="Verdana" w:hAnsi="Verdana" w:cs="Verdana"/>
                <w:b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b/>
                <w:i/>
                <w:color w:val="000000"/>
                <w:sz w:val="20"/>
                <w:szCs w:val="20"/>
                <w:lang w:val="en-US"/>
              </w:rPr>
              <w:t>GREECE</w:t>
            </w:r>
            <w:r>
              <w:rPr>
                <w:rFonts w:ascii="Verdana" w:hAnsi="Verdana" w:cs="Verdana"/>
                <w:b/>
                <w:i/>
                <w:color w:val="000000"/>
                <w:sz w:val="20"/>
                <w:szCs w:val="20"/>
                <w:lang w:val="en-GB"/>
              </w:rPr>
              <w:t xml:space="preserve"> – BULGARIA 2014-2020</w:t>
            </w:r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Project acronym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Project number (MIS)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Name of Lead Beneficiary (if different from controlled entity)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Reporting period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80" w:after="60"/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  <w:t>From DD.MM.YYYY to DD.MM.YYYY</w:t>
            </w: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175"/>
      </w:tblGrid>
      <w:tr w:rsidR="004B4B38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80" w:after="80"/>
            </w:pPr>
            <w:r>
              <w:rPr>
                <w:rFonts w:ascii="Verdana" w:hAnsi="Verdana" w:cs="Verdana"/>
                <w:b/>
                <w:sz w:val="20"/>
                <w:szCs w:val="20"/>
                <w:lang w:val="el-GR"/>
              </w:rPr>
              <w:t>1.</w:t>
            </w: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 xml:space="preserve">2 Project </w:t>
            </w:r>
            <w:r>
              <w:rPr>
                <w:rFonts w:ascii="Verdana" w:hAnsi="Verdana" w:cs="Verdana"/>
                <w:b/>
                <w:sz w:val="20"/>
                <w:szCs w:val="20"/>
                <w:lang w:val="el-GR"/>
              </w:rPr>
              <w:t>Β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eneficiary</w:t>
            </w:r>
            <w:proofErr w:type="spellEnd"/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80" w:after="8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Name of controlled beneficiary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80" w:after="8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40" w:after="4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Beneficiary role in the project </w:t>
            </w:r>
          </w:p>
          <w:p w:rsidR="004B4B38" w:rsidRDefault="00351536">
            <w:pPr>
              <w:spacing w:before="40" w:after="4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(Lead beneficiary, Project beneficiary)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40" w:after="4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US"/>
        </w:rPr>
      </w:pPr>
    </w:p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US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2685"/>
        <w:gridCol w:w="3549"/>
        <w:gridCol w:w="1700"/>
        <w:gridCol w:w="1724"/>
      </w:tblGrid>
      <w:tr w:rsidR="004B4B38"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80" w:after="80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1.3 Accounting System</w:t>
            </w:r>
          </w:p>
        </w:tc>
      </w:tr>
      <w:tr w:rsidR="004B4B38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The project beneficiary uses for accounting purposes </w:t>
            </w:r>
          </w:p>
        </w:tc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a separate accounting system </w:t>
            </w:r>
          </w:p>
        </w:tc>
      </w:tr>
      <w:tr w:rsidR="004B4B38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ind w:left="57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an adequate accounting system </w:t>
            </w:r>
          </w:p>
        </w:tc>
      </w:tr>
      <w:tr w:rsidR="004B4B38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ind w:left="57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other accounting system</w:t>
            </w:r>
          </w:p>
        </w:tc>
      </w:tr>
      <w:tr w:rsidR="004B4B38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All transactions are available in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electronic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hard copy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both</w:t>
            </w: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US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4535"/>
        <w:gridCol w:w="708"/>
        <w:gridCol w:w="1042"/>
        <w:gridCol w:w="585"/>
        <w:gridCol w:w="2789"/>
      </w:tblGrid>
      <w:tr w:rsidR="004B4B38"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80" w:after="80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1.4 VAT</w:t>
            </w:r>
          </w:p>
        </w:tc>
      </w:tr>
      <w:tr w:rsidR="004B4B3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Has the beneficiary -organisation the right to recover VAT?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Yes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rPr>
                <w:sz w:val="20"/>
                <w:szCs w:val="20"/>
                <w:lang w:val="en-GB"/>
              </w:rPr>
            </w:r>
            <w:r w:rsidR="0002596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Partially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rPr>
                <w:sz w:val="20"/>
                <w:szCs w:val="20"/>
                <w:lang w:val="en-GB"/>
              </w:rPr>
            </w:r>
            <w:r w:rsidR="0002596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No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rPr>
                <w:sz w:val="20"/>
                <w:szCs w:val="20"/>
                <w:lang w:val="en-GB"/>
              </w:rPr>
            </w:r>
            <w:r w:rsidR="0002596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12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US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4534"/>
        <w:gridCol w:w="1134"/>
        <w:gridCol w:w="1132"/>
        <w:gridCol w:w="2858"/>
      </w:tblGrid>
      <w:tr w:rsidR="004B4B38"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80" w:after="80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1.5 Bank Account</w:t>
            </w:r>
          </w:p>
        </w:tc>
      </w:tr>
      <w:tr w:rsidR="004B4B38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Is the correct IBAN and BIC communicated to the Lead Beneficiary and the account belongs to the project beneficiary’s organization?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B4B38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Is the bank account interest free?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B4B38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Has there any amount found due to interest?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b/>
          <w:bCs/>
          <w:color w:val="0E4096"/>
          <w:sz w:val="20"/>
          <w:szCs w:val="20"/>
          <w:lang w:val="en-GB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4534"/>
        <w:gridCol w:w="1134"/>
        <w:gridCol w:w="1132"/>
        <w:gridCol w:w="2858"/>
      </w:tblGrid>
      <w:tr w:rsidR="004B4B38"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80" w:after="80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lastRenderedPageBreak/>
              <w:t>1.6 Beneficiaries agreement</w:t>
            </w:r>
          </w:p>
        </w:tc>
      </w:tr>
      <w:tr w:rsidR="004B4B38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Is the Beneficiaries agreement (Partnership declaration) properly signed by all project beneficiaries?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b/>
          <w:bCs/>
          <w:color w:val="0E4096"/>
          <w:sz w:val="20"/>
          <w:szCs w:val="20"/>
          <w:lang w:val="en-GB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4535"/>
        <w:gridCol w:w="1902"/>
        <w:gridCol w:w="1641"/>
        <w:gridCol w:w="1580"/>
      </w:tblGrid>
      <w:tr w:rsidR="004B4B38"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80" w:after="80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1.7 Format of documents</w:t>
            </w:r>
          </w:p>
        </w:tc>
      </w:tr>
      <w:tr w:rsidR="004B4B3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Documents were made available to FLC in the following format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originals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copy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electronic</w:t>
            </w:r>
          </w:p>
        </w:tc>
      </w:tr>
    </w:tbl>
    <w:p w:rsidR="004B4B38" w:rsidRDefault="004B4B38">
      <w:pPr>
        <w:rPr>
          <w:rFonts w:ascii="Verdana" w:hAnsi="Verdana" w:cs="Verdana"/>
          <w:b/>
          <w:bCs/>
          <w:sz w:val="20"/>
          <w:szCs w:val="20"/>
          <w:lang w:val="en-US"/>
        </w:rPr>
      </w:pPr>
    </w:p>
    <w:tbl>
      <w:tblPr>
        <w:tblW w:w="976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576"/>
        <w:gridCol w:w="4790"/>
        <w:gridCol w:w="730"/>
        <w:gridCol w:w="654"/>
        <w:gridCol w:w="767"/>
        <w:gridCol w:w="2238"/>
        <w:gridCol w:w="10"/>
      </w:tblGrid>
      <w:tr w:rsidR="004B4B38" w:rsidTr="007C4991">
        <w:trPr>
          <w:gridAfter w:val="1"/>
          <w:wAfter w:w="10" w:type="dxa"/>
        </w:trPr>
        <w:tc>
          <w:tcPr>
            <w:tcW w:w="9755" w:type="dxa"/>
            <w:gridSpan w:val="6"/>
            <w:shd w:val="clear" w:color="auto" w:fill="auto"/>
          </w:tcPr>
          <w:p w:rsidR="004B4B38" w:rsidRDefault="00351536" w:rsidP="00461EB0">
            <w:pPr>
              <w:tabs>
                <w:tab w:val="left" w:pos="1140"/>
                <w:tab w:val="center" w:pos="4752"/>
              </w:tabs>
              <w:spacing w:after="160" w:line="240" w:lineRule="exact"/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 xml:space="preserve">2.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  <w:t>Audit trail of Project documents</w:t>
            </w:r>
          </w:p>
        </w:tc>
      </w:tr>
      <w:tr w:rsidR="004B4B38" w:rsidTr="007C499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  <w:t>Description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  <w:t>Yes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  <w:t>No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  <w:t>N/A.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  <w:t>Comments</w:t>
            </w:r>
          </w:p>
        </w:tc>
      </w:tr>
      <w:tr w:rsidR="004B4B38" w:rsidTr="007C4991">
        <w:trPr>
          <w:trHeight w:val="7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Has the Table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of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expenditure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been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submitted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?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bookmarkStart w:id="1" w:name="Check1"/>
          <w:bookmarkStart w:id="2" w:name="OLE_LINK2"/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bookmarkEnd w:id="1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bookmarkEnd w:id="2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7C4991">
        <w:trPr>
          <w:trHeight w:val="9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Have the supporting documents of budget costs been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submitted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?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7C499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3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Has the Beneficiaries agreement been submitted?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7C499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4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Has the Subsidy Contract and the approved proposal been submitted?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7C499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5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Is the implementing beneficiary the same with that in the approved project?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7C4991">
        <w:trPr>
          <w:trHeight w:val="12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6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If the implementing beneficiary is not the same with that in the approved project proposal, is there an approved Programming Framework Agreement by the National Authorities?</w:t>
            </w:r>
          </w:p>
          <w:p w:rsidR="004B4B38" w:rsidRDefault="004B4B38">
            <w:pPr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7C499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7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Has the legislative framework (internal regulation) of the beneficiary been submitted?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7C499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8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 xml:space="preserve">Has the applicable to the beneficiary legislation for part time (temporary) recruitment staff been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submitted?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7C499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9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Has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applicable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to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beneficiary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legislation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for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staff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overtime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expenditure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been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submitted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7C499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10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Has the agreement document of Managing Authority for the expenses that are not included in the approved AF been submitted?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7C499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11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 xml:space="preserve">Has the lead beneficiary performed the duties/ obligations assigned to him in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lastRenderedPageBreak/>
              <w:t>accordance to article 13 of Reg. 1299/13?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GB" w:eastAsia="he-IL" w:bidi="he-IL"/>
              </w:rPr>
            </w:pPr>
          </w:p>
        </w:tc>
      </w:tr>
    </w:tbl>
    <w:p w:rsidR="004B4B38" w:rsidRDefault="004B4B38">
      <w:pPr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4B4B38" w:rsidRDefault="00351536">
      <w:r>
        <w:rPr>
          <w:rFonts w:ascii="Verdana" w:hAnsi="Verdana" w:cs="Verdana"/>
          <w:b/>
          <w:bCs/>
          <w:sz w:val="20"/>
          <w:szCs w:val="20"/>
          <w:lang w:val="en-GB"/>
        </w:rPr>
        <w:t>3. Audit Trail Checklist of expenditure</w:t>
      </w:r>
    </w:p>
    <w:tbl>
      <w:tblPr>
        <w:tblW w:w="9800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566"/>
        <w:gridCol w:w="4819"/>
        <w:gridCol w:w="709"/>
        <w:gridCol w:w="707"/>
        <w:gridCol w:w="850"/>
        <w:gridCol w:w="2149"/>
      </w:tblGrid>
      <w:tr w:rsidR="004B4B38" w:rsidTr="00B63E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after="6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after="6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0" w:after="2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 w:rsidTr="00B63E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GB"/>
              </w:rPr>
              <w:t>Are the declared expenditure described in the approved proposal budget of the beneficiary?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 w:rsidTr="00B63E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Are costs correctly allocated to the relevant eligible budget lines?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 w:rsidTr="00B63E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GB"/>
              </w:rPr>
              <w:t>Are costs correctly allocated to the relevant WPs and deliverables?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 w:rsidTr="00B63E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GB"/>
              </w:rPr>
              <w:t>Was expenditure incurred and paid within the eligibility period of the project in accordance with the Subsidy contract?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 w:rsidTr="00B63E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Is there an ex-ante estimation of revenues generated by the project?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 w:rsidTr="00B63E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Have any net revenues been deducted from the total eligible expenditure according to Art. 61(2) and 65(8) of Reg. (EU) No 1303/2013?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 w:rsidTr="00B63E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GB"/>
              </w:rPr>
              <w:t>Has recoverable VAT been deducted according to article 69(3c), Reg. 1303/2013?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 w:rsidTr="00B63E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GB"/>
              </w:rPr>
              <w:t>Have any fines and financial penalties been excluded from the expenditure?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 w:rsidTr="00B63E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0"/>
            </w:pPr>
            <w:r>
              <w:rPr>
                <w:rFonts w:ascii="Verdana" w:hAnsi="Verdana" w:cs="Verdana"/>
                <w:szCs w:val="20"/>
                <w:lang w:val="en-GB"/>
              </w:rPr>
              <w:t>Is the list of expenditure corresponding to the reporting period?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 w:rsidTr="00B63E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GB"/>
              </w:rPr>
              <w:t>Are costs directly related to the project, a</w:t>
            </w:r>
            <w:proofErr w:type="spellStart"/>
            <w:r>
              <w:rPr>
                <w:rFonts w:ascii="Verdana" w:hAnsi="Verdana" w:cs="Verdana"/>
                <w:szCs w:val="20"/>
                <w:lang w:val="en-US"/>
              </w:rPr>
              <w:t>nd</w:t>
            </w:r>
            <w:proofErr w:type="spellEnd"/>
            <w:r>
              <w:rPr>
                <w:rFonts w:ascii="Verdana" w:hAnsi="Verdana" w:cs="Verdana"/>
                <w:szCs w:val="20"/>
                <w:lang w:val="en-GB"/>
              </w:rPr>
              <w:t xml:space="preserve"> necessary for the implementation of the project?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 w:rsidTr="00B63E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0"/>
            </w:pPr>
            <w:r>
              <w:rPr>
                <w:rFonts w:ascii="Verdana" w:hAnsi="Verdana" w:cs="Verdana"/>
                <w:szCs w:val="20"/>
                <w:lang w:val="en-GB"/>
              </w:rPr>
              <w:t xml:space="preserve">Is every cost declared only once in this project?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 w:rsidTr="00B63E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GB"/>
              </w:rPr>
              <w:t>Is expenditure supported by paid invoices or documents of equivalent probative value and proof of payment?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 w:rsidTr="00B63E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0"/>
            </w:pPr>
            <w:r>
              <w:rPr>
                <w:rFonts w:ascii="Verdana" w:hAnsi="Verdana" w:cs="Verdana"/>
                <w:szCs w:val="20"/>
                <w:lang w:val="en-GB"/>
              </w:rPr>
              <w:t>Are expenditure invoices or documents of equivalent probative value complete and accurate?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 w:rsidTr="00B63E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pStyle w:val="Akapitzlist"/>
              <w:spacing w:before="40" w:after="40"/>
              <w:ind w:left="34"/>
              <w:jc w:val="center"/>
              <w:rPr>
                <w:rFonts w:ascii="Verdana" w:hAnsi="Verdana" w:cs="Verdana"/>
                <w:szCs w:val="20"/>
                <w:lang w:val="en-US"/>
              </w:rPr>
            </w:pPr>
            <w:r>
              <w:rPr>
                <w:rFonts w:ascii="Verdana" w:hAnsi="Verdana" w:cs="Verdana"/>
                <w:szCs w:val="20"/>
                <w:lang w:val="en-US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US"/>
              </w:rPr>
              <w:t xml:space="preserve">Is there a “separate accounting unit” for the project or a method of adequate accounting system to identify the costs allocated to the project?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 w:rsidTr="00B63E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pStyle w:val="Akapitzlist"/>
              <w:spacing w:before="40" w:after="40"/>
              <w:ind w:left="34"/>
              <w:jc w:val="center"/>
              <w:rPr>
                <w:rFonts w:ascii="Verdana" w:hAnsi="Verdana" w:cs="Verdana"/>
                <w:szCs w:val="20"/>
                <w:lang w:val="en-US"/>
              </w:rPr>
            </w:pPr>
            <w:r>
              <w:rPr>
                <w:rFonts w:ascii="Verdana" w:hAnsi="Verdana" w:cs="Verdana"/>
                <w:szCs w:val="20"/>
                <w:lang w:val="en-US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US"/>
              </w:rPr>
              <w:t>If the beneficiary is required to have an accounting system, are there “accounting system” printouts?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 w:rsidTr="00B63E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szCs w:val="20"/>
                <w:lang w:val="en-GB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0"/>
            </w:pPr>
            <w:r>
              <w:rPr>
                <w:rFonts w:ascii="Verdana" w:hAnsi="Verdana" w:cs="Verdana"/>
                <w:szCs w:val="20"/>
                <w:lang w:val="en-GB"/>
              </w:rPr>
              <w:t>Are the declared expenditure registered in a “separate</w:t>
            </w:r>
            <w:r>
              <w:rPr>
                <w:rFonts w:ascii="Verdana" w:hAnsi="Verdana" w:cs="Verdana"/>
                <w:szCs w:val="20"/>
                <w:lang w:val="en-US"/>
              </w:rPr>
              <w:t xml:space="preserve"> accounting unit”? If not, please justify.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 w:rsidTr="00B63E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Verdana"/>
                <w:szCs w:val="20"/>
                <w:lang w:val="en-US"/>
              </w:rPr>
            </w:pPr>
            <w:r>
              <w:rPr>
                <w:rFonts w:ascii="Verdana" w:hAnsi="Verdana" w:cs="Verdana"/>
                <w:szCs w:val="20"/>
                <w:lang w:val="en-US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0"/>
            </w:pPr>
            <w:r>
              <w:rPr>
                <w:rFonts w:ascii="Verdana" w:hAnsi="Verdana" w:cs="Verdana"/>
                <w:szCs w:val="20"/>
                <w:lang w:val="en-US"/>
              </w:rPr>
              <w:t xml:space="preserve">Has each one reported expenditure been supported by available paid invoices or </w:t>
            </w:r>
            <w:r>
              <w:rPr>
                <w:rFonts w:ascii="Verdana" w:hAnsi="Verdana" w:cs="Verdana"/>
                <w:szCs w:val="20"/>
                <w:lang w:val="en-US"/>
              </w:rPr>
              <w:lastRenderedPageBreak/>
              <w:t>accounting documents of equivalent probative value?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 w:rsidTr="00B63E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Have rules that ensure the avoidance of double funding been implemented (e.g. stamping of documents etc.)?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 w:rsidTr="00B63E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Can it be excluded that expenditure has already been supported/financed by any other funding source?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 w:rsidTr="00B63E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pStyle w:val="Akapitzlist"/>
              <w:spacing w:before="40" w:after="40"/>
              <w:ind w:left="34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szCs w:val="20"/>
                <w:lang w:val="en-GB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GB"/>
              </w:rPr>
              <w:t>Is expenditure incurred within the eligible programme area according to article 20(1), Reg. 1299/2013?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 w:rsidTr="00B63E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szCs w:val="20"/>
                <w:lang w:val="en-GB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0"/>
            </w:pPr>
            <w:r>
              <w:rPr>
                <w:rFonts w:ascii="Verdana" w:hAnsi="Verdana" w:cs="Verdana"/>
                <w:szCs w:val="20"/>
                <w:lang w:val="en-GB"/>
              </w:rPr>
              <w:t>Part of the expenditure incurred outside the Union part of the programme area, is it eligible according to article 20(2,3) of Reg. No. 1299/2013?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 w:rsidTr="00B63E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Has the administrative check of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documents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been sufficient to obtain evidence that the reported activities have taken place, the delivery of services, goods and works are in progress or have been completed?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B63E36" w:rsidTr="001829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B63E36" w:rsidRDefault="00B63E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B63E36" w:rsidRDefault="00B63E36">
            <w:pP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 w:rsidRPr="00270E8E">
              <w:rPr>
                <w:lang w:val="en-US"/>
              </w:rPr>
              <w:t xml:space="preserve">Have the </w:t>
            </w:r>
            <w:r>
              <w:rPr>
                <w:lang w:val="en-US"/>
              </w:rPr>
              <w:t>procedures f</w:t>
            </w:r>
            <w:r w:rsidRPr="00270E8E">
              <w:rPr>
                <w:lang w:val="en-US"/>
              </w:rPr>
              <w:t>o</w:t>
            </w:r>
            <w:r>
              <w:rPr>
                <w:lang w:val="en-US"/>
              </w:rPr>
              <w:t>r</w:t>
            </w:r>
            <w:r w:rsidRPr="00270E8E">
              <w:rPr>
                <w:lang w:val="en-US"/>
              </w:rPr>
              <w:t xml:space="preserve"> state-aid </w:t>
            </w:r>
            <w:r>
              <w:rPr>
                <w:lang w:val="en-US"/>
              </w:rPr>
              <w:t>provided in the MCS of the Programme as in force, been respected?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B63E36" w:rsidRDefault="00B63E36" w:rsidP="0002596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B63E36" w:rsidRDefault="00B63E36" w:rsidP="0002596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B63E36" w:rsidRDefault="00B63E36" w:rsidP="0002596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63E36" w:rsidRDefault="00B63E36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GB"/>
        </w:rPr>
      </w:pPr>
    </w:p>
    <w:p w:rsidR="004B4B38" w:rsidRDefault="00351536">
      <w:r>
        <w:rPr>
          <w:rFonts w:ascii="Verdana" w:hAnsi="Verdana" w:cs="Verdana"/>
          <w:b/>
          <w:bCs/>
          <w:sz w:val="20"/>
          <w:szCs w:val="20"/>
          <w:lang w:val="en-GB"/>
        </w:rPr>
        <w:t>4. On-the-spot verifications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566"/>
        <w:gridCol w:w="4819"/>
        <w:gridCol w:w="709"/>
        <w:gridCol w:w="707"/>
        <w:gridCol w:w="850"/>
        <w:gridCol w:w="2149"/>
      </w:tblGrid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after="6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after="6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On-the-spot verifications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0" w:after="2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ind w:left="57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Does the submitted expenditure match the original invoice documents?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ind w:left="57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Are documents correctly archived in a separate folder?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ind w:left="57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Have the deliverables of the project been completed or are under implementation?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ind w:left="57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Have the EU and national publicity rules been followed?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 w:rsidP="0088403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In case of on the spot verification of a lead beneficiary: Is it examined that the expenditures from all other project beneficiaries included in the financial report have been verified by a controller with the appropriate certificates?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</w:tbl>
    <w:p w:rsidR="00351536" w:rsidRDefault="00351536">
      <w:pPr>
        <w:pStyle w:val="17"/>
        <w:jc w:val="both"/>
        <w:rPr>
          <w:rFonts w:ascii="Verdana" w:hAnsi="Verdana" w:cs="Verdana"/>
          <w:bCs/>
        </w:rPr>
      </w:pPr>
    </w:p>
    <w:p w:rsidR="004B4B38" w:rsidRDefault="00351536">
      <w:r>
        <w:rPr>
          <w:rFonts w:ascii="Verdana" w:hAnsi="Verdana" w:cs="Verdana"/>
          <w:b/>
          <w:bCs/>
          <w:sz w:val="20"/>
          <w:szCs w:val="20"/>
          <w:lang w:val="en-GB"/>
        </w:rPr>
        <w:t>5. Preparation costs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566"/>
        <w:gridCol w:w="4819"/>
        <w:gridCol w:w="709"/>
        <w:gridCol w:w="707"/>
        <w:gridCol w:w="850"/>
        <w:gridCol w:w="2149"/>
      </w:tblGrid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6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Preparation Costs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before="20" w:after="2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ind w:left="57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Have been included in the original project proposal?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ind w:left="57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Does the declared expenditure respect the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lastRenderedPageBreak/>
              <w:t>programme rules on preparation costs?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Have the total preparation costs been paid according to the rules of the call for project proposals?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Do the lump sums agree with programme and call for proposals rules?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Is the lump sum calculated correctly?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</w:tbl>
    <w:p w:rsidR="004B4B38" w:rsidRPr="00884039" w:rsidRDefault="004B4B38">
      <w:pPr>
        <w:spacing w:after="0"/>
        <w:rPr>
          <w:rFonts w:ascii="Verdana" w:hAnsi="Verdana" w:cs="Verdana"/>
          <w:b/>
          <w:bCs/>
          <w:color w:val="0E4096"/>
          <w:sz w:val="20"/>
          <w:szCs w:val="20"/>
          <w:lang w:val="en-GB"/>
        </w:rPr>
      </w:pPr>
    </w:p>
    <w:tbl>
      <w:tblPr>
        <w:tblW w:w="9800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849"/>
        <w:gridCol w:w="8951"/>
      </w:tblGrid>
      <w:tr w:rsidR="004B4B38" w:rsidTr="00884039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General comments, recommendations, monitoring hints </w:t>
            </w:r>
          </w:p>
        </w:tc>
      </w:tr>
      <w:tr w:rsidR="004B4B38" w:rsidTr="0088403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B4B38" w:rsidRDefault="00351536">
            <w:pPr>
              <w:spacing w:before="60" w:after="60"/>
              <w:ind w:left="57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a.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</w:tc>
      </w:tr>
      <w:tr w:rsidR="004B4B38" w:rsidTr="0088403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B4B38" w:rsidRDefault="00351536">
            <w:pPr>
              <w:spacing w:before="60" w:after="60"/>
              <w:ind w:left="57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b.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</w:tc>
      </w:tr>
    </w:tbl>
    <w:p w:rsidR="004B4B38" w:rsidRDefault="004B4B38" w:rsidP="00884039">
      <w:pPr>
        <w:pStyle w:val="17"/>
        <w:shd w:val="clear" w:color="auto" w:fill="FFFFFF"/>
        <w:spacing w:after="0"/>
        <w:jc w:val="both"/>
        <w:rPr>
          <w:rFonts w:ascii="Verdana" w:hAnsi="Verdana" w:cs="Verdana"/>
          <w:lang w:val="en-US"/>
        </w:rPr>
      </w:pPr>
    </w:p>
    <w:p w:rsidR="004B4B38" w:rsidRDefault="00351536" w:rsidP="00884039">
      <w:pPr>
        <w:spacing w:after="0"/>
        <w:rPr>
          <w:rFonts w:ascii="Verdana" w:hAnsi="Verdana" w:cs="Verdana"/>
          <w:b/>
          <w:bCs/>
          <w:sz w:val="20"/>
          <w:szCs w:val="20"/>
          <w:u w:val="single"/>
          <w:lang w:val="en-GB"/>
        </w:rPr>
      </w:pPr>
      <w:r>
        <w:rPr>
          <w:rFonts w:ascii="Verdana" w:hAnsi="Verdana" w:cs="Verdana"/>
          <w:b/>
          <w:bCs/>
          <w:sz w:val="20"/>
          <w:szCs w:val="20"/>
          <w:lang w:val="en-GB"/>
        </w:rPr>
        <w:t>6. Categories of eligible expenditure</w:t>
      </w:r>
    </w:p>
    <w:p w:rsidR="00884039" w:rsidRPr="00884039" w:rsidRDefault="00884039" w:rsidP="00884039">
      <w:pPr>
        <w:spacing w:after="0"/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820"/>
        <w:gridCol w:w="709"/>
        <w:gridCol w:w="707"/>
        <w:gridCol w:w="851"/>
        <w:gridCol w:w="2112"/>
      </w:tblGrid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jc w:val="both"/>
            </w:pPr>
          </w:p>
        </w:tc>
        <w:tc>
          <w:tcPr>
            <w:tcW w:w="91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6.1 Staff Costs</w:t>
            </w: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1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6.1.1. Staff Costs only in case of real cost reimbursement</w:t>
            </w: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Has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Staff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working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on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project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been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employed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according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to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procedures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described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in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national legislation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? Describe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procedure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Are labour contracts available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? If yes, state their type.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Is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there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any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beneficiary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’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official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document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for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establishment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of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project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working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group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with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detailed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job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description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and employment time for every employee?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Is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there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any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cost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not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related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to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project’s working group?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rPr>
          <w:trHeight w:val="3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Is there an approved methodology available for the cost (hourly and daily basis) of the part time employees in the project?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above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calculated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result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correct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for all employees?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Are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there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timesheets for every employee (daily, monthly basis)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with reference on the working hours per WP, activity, venue?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Are the timesheets signed by the employee, the beneficiary’s person in charge and the person in charge of the activity?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Have cumulative working hours/days been submitted for every part-time employee in the project?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Is there an employees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’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 detailed payroll list (salary, social security, taxes etc.)?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salary receipts or bank statements or other legal supporting document available for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 xml:space="preserve">the 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employees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payment?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Is there proof of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other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payment(s) including social charges and/or other taxes etc. available?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Have progress reports been submitted?  Are approved by the beneficiary’s person in charge?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4B4B38" w:rsidRDefault="004B4B38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884039" w:rsidRDefault="00884039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6"/>
        <w:gridCol w:w="5281"/>
      </w:tblGrid>
      <w:tr w:rsidR="004B4B3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Ineligible expenditure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euro</w:t>
            </w:r>
          </w:p>
        </w:tc>
      </w:tr>
    </w:tbl>
    <w:p w:rsidR="004B4B38" w:rsidRDefault="004B4B38">
      <w:pPr>
        <w:spacing w:after="0"/>
        <w:rPr>
          <w:rFonts w:ascii="Verdana" w:hAnsi="Verdana" w:cs="Verdana"/>
          <w:b/>
          <w:bCs/>
          <w:color w:val="0E4096"/>
          <w:sz w:val="20"/>
          <w:szCs w:val="20"/>
          <w:lang w:val="en-GB"/>
        </w:rPr>
      </w:pPr>
    </w:p>
    <w:tbl>
      <w:tblPr>
        <w:tblW w:w="9856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622"/>
        <w:gridCol w:w="4678"/>
        <w:gridCol w:w="708"/>
        <w:gridCol w:w="849"/>
        <w:gridCol w:w="851"/>
        <w:gridCol w:w="2148"/>
      </w:tblGrid>
      <w:tr w:rsidR="004B4B38" w:rsidTr="0088403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6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23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6.1.2. Staff Costs only in case of simplified cost option  reimbursement</w:t>
            </w:r>
          </w:p>
        </w:tc>
      </w:tr>
      <w:tr w:rsidR="004B4B38" w:rsidTr="0088403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 w:rsidTr="0088403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Is the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Staff calculation option in line with programme/call for proposals rules and the subsidy contract?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40" w:after="4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</w:p>
        </w:tc>
      </w:tr>
      <w:tr w:rsidR="004B4B38" w:rsidTr="0088403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Verdana"/>
                <w:szCs w:val="20"/>
                <w:lang w:val="en-US"/>
              </w:rPr>
            </w:pPr>
            <w:r>
              <w:rPr>
                <w:rFonts w:ascii="Verdana" w:hAnsi="Verdana" w:cs="Verdana"/>
                <w:szCs w:val="20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0"/>
            </w:pPr>
            <w:r>
              <w:rPr>
                <w:rFonts w:ascii="Verdana" w:hAnsi="Verdana" w:cs="Verdana"/>
                <w:szCs w:val="20"/>
                <w:lang w:val="en-US"/>
              </w:rPr>
              <w:t>If the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staff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costs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are </w:t>
            </w:r>
            <w:r>
              <w:rPr>
                <w:rFonts w:ascii="Verdana" w:hAnsi="Verdana" w:cs="Verdana"/>
                <w:szCs w:val="20"/>
                <w:lang w:val="en-US"/>
              </w:rPr>
              <w:t>calculated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on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a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flat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rate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basis, are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the staff costs </w:t>
            </w:r>
            <w:r>
              <w:rPr>
                <w:rFonts w:ascii="Verdana" w:hAnsi="Verdana" w:cs="Verdana"/>
                <w:szCs w:val="20"/>
                <w:lang w:val="en-US"/>
              </w:rPr>
              <w:t>up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to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20% </w:t>
            </w:r>
            <w:r>
              <w:rPr>
                <w:rFonts w:ascii="Verdana" w:hAnsi="Verdana" w:cs="Verdana"/>
                <w:szCs w:val="20"/>
                <w:lang w:val="en-US"/>
              </w:rPr>
              <w:t>of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the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direct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costs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other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than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 xml:space="preserve">staff costs?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40"/>
            </w:pP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4B4B38" w:rsidTr="0088403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before="80" w:after="80"/>
              <w:jc w:val="center"/>
              <w:rPr>
                <w:rFonts w:ascii="Verdana" w:eastAsia="Times New Roman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80" w:after="80"/>
            </w:pP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If the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staff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costs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are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calculated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on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a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standard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scale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of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unit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costs, please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indicate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the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verification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procedure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 xml:space="preserve">(describe the </w:t>
            </w:r>
            <w:proofErr w:type="gramStart"/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standard  scale</w:t>
            </w:r>
            <w:proofErr w:type="gramEnd"/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 xml:space="preserve"> of unit, the cost of  this unit).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40" w:after="4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</w:p>
        </w:tc>
      </w:tr>
      <w:tr w:rsidR="004B4B38" w:rsidTr="0088403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before="80" w:after="80"/>
              <w:jc w:val="center"/>
              <w:rPr>
                <w:rFonts w:ascii="Verdana" w:eastAsia="Times New Roman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80" w:after="80"/>
            </w:pPr>
            <w:proofErr w:type="gramStart"/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If  the</w:t>
            </w:r>
            <w:proofErr w:type="gramEnd"/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staff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costs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are calculated on a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standard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scale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of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unit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costs, are the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 xml:space="preserve">persons that are being declared as staff  employees of the beneficiary or work under a contract considered as an employment contract?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i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40" w:after="40"/>
              <w:rPr>
                <w:rFonts w:ascii="Verdana" w:hAnsi="Verdana" w:cs="Verdana"/>
                <w:i/>
                <w:sz w:val="20"/>
                <w:szCs w:val="20"/>
                <w:lang w:val="el-GR"/>
              </w:rPr>
            </w:pPr>
          </w:p>
        </w:tc>
      </w:tr>
      <w:tr w:rsidR="004B4B38" w:rsidTr="0088403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before="80" w:after="80"/>
              <w:jc w:val="center"/>
              <w:rPr>
                <w:rFonts w:ascii="Verdana" w:eastAsia="Times New Roman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80" w:after="80"/>
            </w:pP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In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case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of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standard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scale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of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unit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costs, is there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any official list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 xml:space="preserve">documented in a time registration system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for the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number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of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hours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employed/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 xml:space="preserve">worked on the project?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40" w:after="4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</w:p>
        </w:tc>
      </w:tr>
    </w:tbl>
    <w:p w:rsidR="004B4B38" w:rsidRDefault="004B4B38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1009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818"/>
        <w:gridCol w:w="5281"/>
      </w:tblGrid>
      <w:tr w:rsidR="004B4B38" w:rsidTr="00884039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Ineligible expenditure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euro</w:t>
            </w:r>
          </w:p>
        </w:tc>
      </w:tr>
    </w:tbl>
    <w:p w:rsidR="004B4B38" w:rsidRDefault="004B4B38">
      <w:pPr>
        <w:rPr>
          <w:rFonts w:ascii="Verdana" w:hAnsi="Verdana" w:cs="Verdana"/>
          <w:sz w:val="20"/>
          <w:szCs w:val="2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678"/>
        <w:gridCol w:w="709"/>
        <w:gridCol w:w="849"/>
        <w:gridCol w:w="851"/>
        <w:gridCol w:w="2112"/>
      </w:tblGrid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6.2 Office and Administration costs</w:t>
            </w: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In case of indirect costs, is the calculation of costs are in line with programme rules/ call/ subsidy contract?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Are overheads project-related and not been included in other budget categories?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3</w:t>
            </w:r>
          </w:p>
          <w:p w:rsidR="004B4B38" w:rsidRDefault="004B4B38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lastRenderedPageBreak/>
              <w:t xml:space="preserve">In case of indirect costs concerning 1 a) case of article 68 of Regulation 1303/2013, is there a proof method for allocating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lastRenderedPageBreak/>
              <w:t xml:space="preserve">overheads to the operation?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Is this method duly justified, fair and equitable?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In case of indirect costs concerning 1 b) case of article 68 of Regulation 1303/2013, is the flat rate (up to 15% of eligible direct staff costs) in agreement with programme rules/call/ subsidy contract?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Is the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fixed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flat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rate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applied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correctly upon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>eligible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>direct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>staff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>costs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>?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</w:tbl>
    <w:p w:rsidR="004B4B38" w:rsidRDefault="004B4B38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6"/>
        <w:gridCol w:w="5281"/>
      </w:tblGrid>
      <w:tr w:rsidR="004B4B3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Ineligible expenditure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euro</w:t>
            </w:r>
          </w:p>
        </w:tc>
      </w:tr>
    </w:tbl>
    <w:p w:rsidR="004B4B38" w:rsidRDefault="004B4B38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98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678"/>
        <w:gridCol w:w="709"/>
        <w:gridCol w:w="849"/>
        <w:gridCol w:w="851"/>
        <w:gridCol w:w="2112"/>
      </w:tblGrid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  <w:tc>
          <w:tcPr>
            <w:tcW w:w="91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  <w:t xml:space="preserve">6.3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Travel and Accommodation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costs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costs project related? (verify existence of invitation, agenda and/or list of participants)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Were the trips that these costs refer to justified by the project’s activities as foreseen in the Application Form?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those travelling in the project working team?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any authorisation of the mission available?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 travel report signed by the responsible of the beneficiary?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travel and accommodation costs paid directly by the institution available?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there documents concerning travel and accommodation costs (Plane tickets, boarding cards, train tickets, hotel invoice, etc.) available?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If per diem, is it based on national/institutional rules?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If real costs, are all supporting documents available? (Meals, transportation, etc.)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the accepted costs levels according to the terms of the call respected?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travelling by private car?</w:t>
            </w:r>
          </w:p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If yes, are there toll invoices, kilometre justification for each destination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Is there travelling by taxi? Are the specific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conditions for the use of taxi respected?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For any of the expenses, is there proof of payment available?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In case of trips outside the territory of the Programme, were they explicitly mentioned and justified by the programme bodies prior to its purchase?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If applicable, are travel and subsistence expenses for third country beneficiaries or participants, related to events taking place in the Programme territory?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In case of field work is there an approved by the beneficiary plan for this work? Are there diaries for the results of the field work?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In case of meetings, are there contracts and the documents of the award procedure?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In case of meetings has the relevant documentation for the realisation of expenditure been submitted?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In case of meetings have the minutes, photographs etc. been submitted?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6476D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In case of meetings are the</w:t>
            </w:r>
            <w:r w:rsidR="00351536"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r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e</w:t>
            </w:r>
            <w:r w:rsidR="00351536"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certificates of acceptance of goods and services?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payments made against invoices?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invoices sufficiently detailed?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proof of payment available?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</w:tbl>
    <w:p w:rsidR="004B4B38" w:rsidRDefault="004B4B38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6"/>
        <w:gridCol w:w="5266"/>
      </w:tblGrid>
      <w:tr w:rsidR="004B4B3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Ineligible expenditure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euro</w:t>
            </w:r>
          </w:p>
        </w:tc>
      </w:tr>
    </w:tbl>
    <w:p w:rsidR="004B4B38" w:rsidRDefault="004B4B38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98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678"/>
        <w:gridCol w:w="709"/>
        <w:gridCol w:w="849"/>
        <w:gridCol w:w="851"/>
        <w:gridCol w:w="2112"/>
      </w:tblGrid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iCs/>
                <w:sz w:val="20"/>
                <w:szCs w:val="20"/>
                <w:lang w:val="el-GR" w:eastAsia="he-IL" w:bidi="he-IL"/>
              </w:rPr>
            </w:pPr>
          </w:p>
        </w:tc>
        <w:tc>
          <w:tcPr>
            <w:tcW w:w="91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  <w:lang w:val="el-GR" w:eastAsia="he-IL" w:bidi="he-IL"/>
              </w:rPr>
              <w:t xml:space="preserve">6.4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External Expertise and Services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the contracts of the controlled expenditure foreseen in the approved application form?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Have European and national public procurement rules, in particular the principles of transparency, non-discrimination, equal treatment and effective competition been respected in the selection process?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US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US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Additionally, for non- public entities. Is “Commission Interpretive Communication” on procurement 2006/c 179/02 respected?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US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US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 contract laying down the services provided?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payments made against invoices?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invoices sufficiently detailed?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Have the provided by the contractor services been accepted?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Where applicable do the deliverables respect the necessary publicity and transparency rules?</w:t>
            </w:r>
            <w:r>
              <w:rPr>
                <w:rFonts w:ascii="Verdana" w:hAnsi="Verdana" w:cs="Verdana"/>
                <w:color w:val="FF6600"/>
                <w:sz w:val="20"/>
                <w:szCs w:val="20"/>
                <w:lang w:val="en-GB" w:eastAsia="he-IL" w:bidi="he-I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proof of payment available?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</w:tbl>
    <w:p w:rsidR="004B4B38" w:rsidRDefault="004B4B38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6"/>
        <w:gridCol w:w="5266"/>
      </w:tblGrid>
      <w:tr w:rsidR="004B4B3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Ineligible expenditure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euro</w:t>
            </w:r>
          </w:p>
        </w:tc>
      </w:tr>
    </w:tbl>
    <w:p w:rsidR="004B4B38" w:rsidRDefault="004B4B38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99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677"/>
        <w:gridCol w:w="709"/>
        <w:gridCol w:w="850"/>
        <w:gridCol w:w="850"/>
        <w:gridCol w:w="2148"/>
      </w:tblGrid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iCs/>
                <w:sz w:val="20"/>
                <w:szCs w:val="20"/>
                <w:lang w:val="el-GR" w:eastAsia="he-IL" w:bidi="he-IL"/>
              </w:rPr>
            </w:pPr>
          </w:p>
        </w:tc>
        <w:tc>
          <w:tcPr>
            <w:tcW w:w="923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  <w:lang w:val="el-GR" w:eastAsia="he-IL" w:bidi="he-IL"/>
              </w:rPr>
              <w:t xml:space="preserve">6.5  </w:t>
            </w: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  <w:lang w:val="en-US" w:eastAsia="he-IL" w:bidi="he-IL"/>
              </w:rPr>
              <w:t>Equipment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Is the purchased equipment stated in the approved application form as in force?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an inventory of the equipment purchased?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 methodology for equipment depreciation?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Has depreciation been applied?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If applied, has the depreciation for the related period been properly calculated by applying national accounting regulations?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Is there a depreciation methodology plan in place for accounting, control and audit purposes?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Is it ensured that the items have not already been fully depreciated?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If the purchase is not done in due time, is it justified?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Alternatively are the costs being described, depreciated for the remaining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period of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time of the project?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If the equipment in not exclusively used for project purposes, has the actual project cost been 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shared ?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this share calculated according to a fair, justified and equitable method?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Was the equipment purchased in compliance with public procurement legislation?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</w:p>
        </w:tc>
      </w:tr>
      <w:tr w:rsidR="004B4B38" w:rsidTr="00884039">
        <w:trPr>
          <w:trHeight w:val="7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Do the public procurement rules depend on the total budget level approved to the beneficiary for this category?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there contracts and documents for the award procedure available?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there the certificates of acceptance?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In the invoices, is the Serial Number stated?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If required, are there licenses for setting and operating the purchased equipment?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 sharing method for the use of the equipment?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payments made against invoices?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invoices sufficiently detailed?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rPr>
          <w:trHeight w:val="6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proof of payment available?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6"/>
        <w:gridCol w:w="5266"/>
      </w:tblGrid>
      <w:tr w:rsidR="004B4B3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Ineligible expenditure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euro</w:t>
            </w: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l-GR"/>
        </w:rPr>
      </w:pPr>
    </w:p>
    <w:tbl>
      <w:tblPr>
        <w:tblW w:w="99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677"/>
        <w:gridCol w:w="709"/>
        <w:gridCol w:w="850"/>
        <w:gridCol w:w="850"/>
        <w:gridCol w:w="2148"/>
      </w:tblGrid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923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 w:eastAsia="he-IL" w:bidi="he-IL"/>
              </w:rPr>
              <w:t>6.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US" w:eastAsia="he-IL" w:bidi="he-IL"/>
              </w:rPr>
              <w:t>6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GB" w:eastAsia="he-IL" w:bidi="he-IL"/>
              </w:rPr>
              <w:t xml:space="preserve">  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US" w:eastAsia="he-IL" w:bidi="he-IL"/>
              </w:rPr>
              <w:t>Infrastructure works and other related costs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costs related to the project?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 contract laying down the services to be provided?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 contract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 and the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procurement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documents and the supporting documents for commissioning these services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these costs supported by invoices or accounting documents of equivalent probative value?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payments made against invoiced?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invoices sufficiently detailed?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proof of payment available?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Have the European and national public procurement rules been respected during the selection process?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the services provided by the contractor accepted?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Where applicable, do the deliverables respect the necessary publicity rules?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In case of public works (infrastructure), are the required environmental and other supporting studies available?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the required authorisations available?</w:t>
            </w:r>
          </w:p>
          <w:p w:rsidR="004B4B38" w:rsidRDefault="004B4B38">
            <w:pPr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13</w:t>
            </w:r>
          </w:p>
          <w:p w:rsidR="004B4B38" w:rsidRDefault="004B4B38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If the implementation of public works (infrastructure) is conducted in house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,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is there a diary of work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In case of unpaid voluntary work, has the value of that work been determined taking into account the time spent and the hourly and/or daily rates of remuneration for the equivalent work?</w:t>
            </w:r>
          </w:p>
          <w:p w:rsidR="004B4B38" w:rsidRDefault="004B4B38">
            <w:pPr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GB"/>
        </w:rPr>
      </w:pPr>
    </w:p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6"/>
        <w:gridCol w:w="5266"/>
      </w:tblGrid>
      <w:tr w:rsidR="004B4B3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Ineligible expenditure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euro</w:t>
            </w: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GB"/>
        </w:rPr>
      </w:pPr>
    </w:p>
    <w:tbl>
      <w:tblPr>
        <w:tblW w:w="99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5"/>
        <w:gridCol w:w="4695"/>
        <w:gridCol w:w="765"/>
        <w:gridCol w:w="800"/>
        <w:gridCol w:w="880"/>
        <w:gridCol w:w="2165"/>
      </w:tblGrid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93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 xml:space="preserve">6.7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Compliance with information and publicity requirements</w:t>
            </w:r>
          </w:p>
        </w:tc>
      </w:tr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Are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publicity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documents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of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beneficiary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complied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with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information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and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publicity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rules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of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EU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,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Regulation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1303/2013,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Annex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XII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,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such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as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EU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logo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,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co-finance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by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ERDF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etc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?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e</w:t>
            </w:r>
            <w:r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g</w:t>
            </w:r>
            <w:r>
              <w:rPr>
                <w:rFonts w:ascii="Verdana" w:hAnsi="Verdana" w:cs="Verdana"/>
                <w:i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Inspected</w:t>
            </w:r>
            <w:r>
              <w:rPr>
                <w:rFonts w:ascii="Verdana" w:hAnsi="Verdana" w:cs="Verdana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project</w:t>
            </w:r>
            <w:r>
              <w:rPr>
                <w:rFonts w:ascii="Verdana" w:hAnsi="Verdana" w:cs="Verdana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publicity</w:t>
            </w:r>
            <w:r>
              <w:rPr>
                <w:rFonts w:ascii="Verdana" w:hAnsi="Verdana" w:cs="Verdana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items, including, brochures, agendas of conferences, studies and deliverables</w:t>
            </w:r>
          </w:p>
        </w:tc>
      </w:tr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Were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publicity rules for transparency, equal treatment, non-discrimination, fare competition being followed in the public procurement procedure?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 contract laying down the services provided?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the services provided by the contractor been accepted?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payments made against invoices?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6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invoices sufficiently detailed?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7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Is there proof of payment available?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99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677"/>
        <w:gridCol w:w="709"/>
        <w:gridCol w:w="867"/>
        <w:gridCol w:w="854"/>
        <w:gridCol w:w="2199"/>
      </w:tblGrid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iCs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93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  <w:lang w:val="en-GB" w:eastAsia="he-IL" w:bidi="he-IL"/>
              </w:rPr>
              <w:t xml:space="preserve">7.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Compliance with public procurement rules (supplies, services, works)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Have the European and national public procurement rules been respected in the selection process?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Is the public procurement procedure well documented and documents such as procurement note, procurement publication, terms of reference,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 xml:space="preserve">offers/quotes, order forms, reports on assessment award decision available?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Have the principles of transparency, non-discrimination, equal treatment and effective competition been respected (also for items below the thresholds of EU Directives)?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Is the amount of the contract identical to the one stipulated in the submitted offer by the successful tenderer?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Does the contract contain clauses conflicting with the terms of reference?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the assessment criteria related to the physical object of the contract?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If there are modifications to the contract, do they comply with EU and national rules?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b/>
          <w:bCs/>
          <w:color w:val="000000"/>
          <w:sz w:val="20"/>
          <w:szCs w:val="20"/>
          <w:lang w:val="en-GB" w:eastAsia="he-IL" w:bidi="he-IL"/>
        </w:rPr>
      </w:pPr>
    </w:p>
    <w:tbl>
      <w:tblPr>
        <w:tblW w:w="104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677"/>
        <w:gridCol w:w="709"/>
        <w:gridCol w:w="839"/>
        <w:gridCol w:w="840"/>
        <w:gridCol w:w="2736"/>
      </w:tblGrid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8. Compliance with EU policies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Yes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N/A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Comments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Does the beneficiary respect all relevant Community rules on the environment?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Have the results of the environment impact assessment been taken into consideration?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Does the beneficiary respect the EU objective for the promotion of equality?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</w:tbl>
    <w:p w:rsidR="004B4B38" w:rsidRDefault="004B4B38">
      <w:pPr>
        <w:spacing w:before="240" w:after="120"/>
        <w:rPr>
          <w:rFonts w:ascii="Verdana" w:hAnsi="Verdana" w:cs="Verdana"/>
          <w:b/>
          <w:bCs/>
          <w:color w:val="0E4096"/>
          <w:sz w:val="20"/>
          <w:szCs w:val="20"/>
          <w:shd w:val="clear" w:color="auto" w:fill="FFFF00"/>
          <w:lang w:val="en-GB"/>
        </w:rPr>
      </w:pPr>
    </w:p>
    <w:tbl>
      <w:tblPr>
        <w:tblW w:w="104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677"/>
        <w:gridCol w:w="709"/>
        <w:gridCol w:w="839"/>
        <w:gridCol w:w="840"/>
        <w:gridCol w:w="2736"/>
      </w:tblGrid>
      <w:tr w:rsidR="004B4B38" w:rsidTr="000A09D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9A. Implementation – administrative verification</w:t>
            </w:r>
          </w:p>
        </w:tc>
      </w:tr>
      <w:tr w:rsidR="004B4B38" w:rsidTr="000A09D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Yes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N/A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Comments</w:t>
            </w:r>
          </w:p>
        </w:tc>
      </w:tr>
      <w:tr w:rsidR="004B4B38" w:rsidTr="000A09D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As evidenced from available documents, is the physical object of the project according to the Application Form?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0A09D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As evidenced from available documents, the co-financed products, services and works were actually delivered and paid?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Cs/>
                <w:i/>
                <w:color w:val="000000"/>
                <w:sz w:val="20"/>
                <w:szCs w:val="20"/>
                <w:lang w:val="en-GB" w:eastAsia="he-IL" w:bidi="he-IL"/>
              </w:rPr>
              <w:t>(sequential deliverables must be described)</w:t>
            </w:r>
          </w:p>
        </w:tc>
      </w:tr>
      <w:tr w:rsidR="004B4B38" w:rsidTr="000A09D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9B. Implementation – on the spot verification</w:t>
            </w:r>
          </w:p>
        </w:tc>
      </w:tr>
      <w:tr w:rsidR="004B4B38" w:rsidTr="000A09D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Yes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N/A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Comments</w:t>
            </w:r>
          </w:p>
        </w:tc>
      </w:tr>
      <w:tr w:rsidR="004B4B38" w:rsidTr="000A09D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 implementation of the physical progress and object in agreement with the Application Form?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0A09D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The co-financed products, services and works were actually paid, delivered and in place?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Cs/>
                <w:i/>
                <w:color w:val="000000"/>
                <w:sz w:val="20"/>
                <w:szCs w:val="20"/>
                <w:lang w:val="en-GB" w:eastAsia="he-IL" w:bidi="he-IL"/>
              </w:rPr>
              <w:t>(sequential deliverables must be described)</w:t>
            </w:r>
          </w:p>
        </w:tc>
      </w:tr>
      <w:tr w:rsidR="000A09DD" w:rsidTr="000A09D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A09DD" w:rsidRDefault="000A09DD" w:rsidP="00025963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/>
          </w:tcPr>
          <w:p w:rsidR="000A09DD" w:rsidRDefault="000A09DD" w:rsidP="000A09DD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 xml:space="preserve">9C. Implementation – </w:t>
            </w:r>
            <w:r w:rsidR="00B63E36" w:rsidRPr="007364E8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Output</w:t>
            </w:r>
            <w:r w:rsidR="00B63E36" w:rsidRPr="0019648B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63E36" w:rsidRPr="007364E8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Indicators</w:t>
            </w:r>
          </w:p>
        </w:tc>
      </w:tr>
      <w:tr w:rsidR="000A09DD" w:rsidTr="000A09D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A09DD" w:rsidRDefault="000A09DD" w:rsidP="00025963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A09DD" w:rsidRDefault="000A09DD" w:rsidP="00025963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A09DD" w:rsidRDefault="000A09DD" w:rsidP="0002596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Yes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A09DD" w:rsidRDefault="000A09DD" w:rsidP="00025963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A09DD" w:rsidRDefault="000A09DD" w:rsidP="00025963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N/A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A09DD" w:rsidRDefault="000A09DD" w:rsidP="00025963">
            <w:pPr>
              <w:spacing w:after="16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Comments</w:t>
            </w:r>
          </w:p>
        </w:tc>
      </w:tr>
      <w:tr w:rsidR="000A09DD" w:rsidTr="000A09D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DD" w:rsidRDefault="000A09DD" w:rsidP="0002596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9DD" w:rsidRDefault="00B63E36" w:rsidP="00025963">
            <w:pPr>
              <w:spacing w:after="160" w:line="240" w:lineRule="exact"/>
            </w:pPr>
            <w:r w:rsidRPr="00270E8E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Does </w:t>
            </w:r>
            <w:r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the </w:t>
            </w:r>
            <w:r w:rsidRPr="00270E8E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implementation </w:t>
            </w:r>
            <w:r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of the specific </w:t>
            </w:r>
            <w:r w:rsidRPr="00270E8E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physical object contribute to Output Indicators of the operation</w:t>
            </w:r>
            <w:r w:rsidRPr="00270E8E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according to the approved Application Form of the Project as in force</w:t>
            </w:r>
            <w:r w:rsidRPr="00270E8E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09DD" w:rsidRDefault="000A09DD" w:rsidP="0002596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09DD" w:rsidRDefault="000A09DD" w:rsidP="0002596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09DD" w:rsidRDefault="000A09DD" w:rsidP="0002596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9DD" w:rsidRDefault="000A09DD" w:rsidP="00025963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</w:tbl>
    <w:p w:rsidR="004B4B38" w:rsidRPr="000A09DD" w:rsidRDefault="004B4B38">
      <w:pPr>
        <w:spacing w:before="240" w:after="120"/>
        <w:rPr>
          <w:rFonts w:ascii="Verdana" w:hAnsi="Verdana" w:cs="Verdana"/>
          <w:b/>
          <w:bCs/>
          <w:color w:val="0E4096"/>
          <w:sz w:val="20"/>
          <w:szCs w:val="20"/>
          <w:shd w:val="clear" w:color="auto" w:fill="FFFF00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851"/>
        <w:gridCol w:w="991"/>
        <w:gridCol w:w="992"/>
        <w:gridCol w:w="2125"/>
        <w:gridCol w:w="2432"/>
      </w:tblGrid>
      <w:tr w:rsidR="004B4B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8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10.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Fraud Indication</w:t>
            </w:r>
          </w:p>
        </w:tc>
      </w:tr>
      <w:tr w:rsidR="004B4B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jc w:val="center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N/A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6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If yes, the procedure of examining indications and suspicions of fraud, will be activated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Comments</w:t>
            </w:r>
          </w:p>
        </w:tc>
      </w:tr>
      <w:tr w:rsidR="004B4B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before="60" w:after="60"/>
              <w:ind w:left="57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Is there a detected irregularity which involves fraud indication?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before="240" w:after="120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40" w:after="120"/>
              <w:jc w:val="center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</w:p>
        </w:tc>
      </w:tr>
    </w:tbl>
    <w:p w:rsidR="004B4B38" w:rsidRDefault="004B4B38">
      <w:pPr>
        <w:spacing w:before="240" w:after="120"/>
        <w:rPr>
          <w:rFonts w:ascii="Verdana" w:hAnsi="Verdana" w:cs="Verdana"/>
          <w:b/>
          <w:bCs/>
          <w:color w:val="0E4096"/>
          <w:sz w:val="20"/>
          <w:szCs w:val="20"/>
          <w:shd w:val="clear" w:color="auto" w:fill="FFFF0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60"/>
        <w:gridCol w:w="14"/>
        <w:gridCol w:w="4696"/>
        <w:gridCol w:w="720"/>
        <w:gridCol w:w="810"/>
        <w:gridCol w:w="840"/>
        <w:gridCol w:w="2726"/>
      </w:tblGrid>
      <w:tr w:rsidR="004B4B38"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9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11. Recommendations and compliance </w:t>
            </w:r>
          </w:p>
        </w:tc>
      </w:tr>
      <w:tr w:rsidR="004B4B3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N/A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Comments</w:t>
            </w:r>
          </w:p>
        </w:tc>
      </w:tr>
      <w:tr w:rsidR="004B4B3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Are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there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any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recommendations for the current reporting period?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40" w:after="120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2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Were there any recommendations from the previous period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40" w:after="120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3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In case of recommendations, has the beneficiary followed them successfully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5963">
              <w:fldChar w:fldCharType="separate"/>
            </w:r>
            <w:r>
              <w:fldChar w:fldCharType="end"/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40" w:after="120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</w:p>
        </w:tc>
      </w:tr>
    </w:tbl>
    <w:p w:rsidR="004B4B38" w:rsidRDefault="004B4B38">
      <w:pPr>
        <w:spacing w:before="240" w:after="120"/>
        <w:rPr>
          <w:rFonts w:ascii="Verdana" w:hAnsi="Verdana" w:cs="Verdana"/>
          <w:b/>
          <w:bCs/>
          <w:color w:val="0E4096"/>
          <w:sz w:val="20"/>
          <w:szCs w:val="20"/>
          <w:lang w:val="en-GB"/>
        </w:rPr>
      </w:pPr>
    </w:p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GB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2976"/>
        <w:gridCol w:w="6730"/>
      </w:tblGrid>
      <w:tr w:rsidR="004B4B38"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240" w:after="120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Controller(s)</w:t>
            </w:r>
          </w:p>
        </w:tc>
      </w:tr>
      <w:tr w:rsidR="004B4B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Location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4B4B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Date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4B4B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Name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</w:tc>
      </w:tr>
      <w:tr w:rsidR="004B4B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Signature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</w:tbl>
    <w:p w:rsidR="004B4B38" w:rsidRDefault="004B4B38">
      <w:pPr>
        <w:spacing w:after="60"/>
        <w:jc w:val="both"/>
      </w:pPr>
      <w:bookmarkStart w:id="3" w:name="_Hlk493610434"/>
      <w:bookmarkStart w:id="4" w:name="_GoBack"/>
      <w:bookmarkEnd w:id="3"/>
      <w:bookmarkEnd w:id="4"/>
    </w:p>
    <w:sectPr w:rsidR="004B4B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95" w:right="1134" w:bottom="1134" w:left="1134" w:header="567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63" w:rsidRDefault="00025963">
      <w:pPr>
        <w:spacing w:after="0"/>
      </w:pPr>
      <w:r>
        <w:separator/>
      </w:r>
    </w:p>
  </w:endnote>
  <w:endnote w:type="continuationSeparator" w:id="0">
    <w:p w:rsidR="00025963" w:rsidRDefault="000259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63" w:rsidRDefault="00025963">
    <w:pPr>
      <w:spacing w:after="0"/>
      <w:ind w:right="-1759"/>
      <w:rPr>
        <w:rFonts w:ascii="Times New Roman" w:hAnsi="Times New Roman" w:cs="Times New Roman"/>
        <w:sz w:val="20"/>
        <w:szCs w:val="20"/>
        <w:lang w:val="en-US"/>
      </w:rPr>
    </w:pPr>
    <w:r>
      <w:rPr>
        <w:rFonts w:cs="Times New Roman"/>
        <w:noProof/>
        <w:sz w:val="20"/>
        <w:szCs w:val="20"/>
        <w:lang w:val="en-GB" w:eastAsia="en-GB"/>
      </w:rPr>
      <mc:AlternateContent>
        <mc:Choice Requires="wps">
          <w:drawing>
            <wp:inline distT="0" distB="0" distL="0" distR="0" wp14:anchorId="4F7DED8C" wp14:editId="2D0EFF28">
              <wp:extent cx="7237095" cy="19050"/>
              <wp:effectExtent l="0" t="0" r="1905" b="0"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7095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6811D19" id="Rectangle 2" o:spid="_x0000_s1026" style="width:569.8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" fillcolor="#a0a0a0" stroked="f" strokecolor="gray">
              <v:stroke joinstyle="round"/>
              <w10:anchorlock/>
            </v:rect>
          </w:pict>
        </mc:Fallback>
      </mc:AlternateContent>
    </w:r>
  </w:p>
  <w:p w:rsidR="00025963" w:rsidRDefault="00025963">
    <w:pPr>
      <w:spacing w:after="0"/>
      <w:ind w:right="-1759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Annex 8.2_b_T2 Verifications Control Checklist</w:t>
    </w:r>
  </w:p>
  <w:p w:rsidR="00025963" w:rsidRDefault="00025963">
    <w:pPr>
      <w:spacing w:after="0"/>
      <w:ind w:right="-1759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MCS Version 1.2</w:t>
    </w:r>
  </w:p>
  <w:p w:rsidR="00025963" w:rsidRDefault="00025963">
    <w:r>
      <w:rPr>
        <w:rFonts w:ascii="Times New Roman" w:hAnsi="Times New Roman" w:cs="Times New Roman"/>
        <w:sz w:val="20"/>
        <w:szCs w:val="20"/>
        <w:lang w:val="en-US"/>
      </w:rPr>
      <w:t>2/2020</w:t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 w:rsidRPr="00A1778B">
      <w:rPr>
        <w:rFonts w:ascii="Times New Roman" w:hAnsi="Times New Roman" w:cs="Times New Roman"/>
        <w:sz w:val="20"/>
        <w:szCs w:val="20"/>
        <w:lang w:val="en-US"/>
      </w:rPr>
      <w:tab/>
    </w:r>
    <w:r w:rsidRPr="00A1778B">
      <w:rPr>
        <w:sz w:val="20"/>
        <w:szCs w:val="20"/>
      </w:rPr>
      <w:fldChar w:fldCharType="begin"/>
    </w:r>
    <w:r w:rsidRPr="00A1778B">
      <w:rPr>
        <w:sz w:val="20"/>
        <w:szCs w:val="20"/>
      </w:rPr>
      <w:instrText xml:space="preserve"> PAGE </w:instrText>
    </w:r>
    <w:r w:rsidRPr="00A1778B">
      <w:rPr>
        <w:sz w:val="20"/>
        <w:szCs w:val="20"/>
      </w:rPr>
      <w:fldChar w:fldCharType="separate"/>
    </w:r>
    <w:r w:rsidR="00F6747C">
      <w:rPr>
        <w:noProof/>
        <w:sz w:val="20"/>
        <w:szCs w:val="20"/>
      </w:rPr>
      <w:t>2</w:t>
    </w:r>
    <w:r w:rsidRPr="00A1778B">
      <w:rPr>
        <w:sz w:val="20"/>
        <w:szCs w:val="20"/>
      </w:rPr>
      <w:fldChar w:fldCharType="end"/>
    </w:r>
    <w:r>
      <w:rPr>
        <w:sz w:val="20"/>
        <w:szCs w:val="20"/>
        <w:lang w:val="en-US"/>
      </w:rPr>
      <w:t>/17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63" w:rsidRDefault="0002596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63" w:rsidRDefault="00025963">
    <w:pPr>
      <w:spacing w:after="0"/>
      <w:ind w:right="-1759"/>
      <w:rPr>
        <w:rFonts w:ascii="Times New Roman" w:hAnsi="Times New Roman" w:cs="Times New Roman"/>
        <w:sz w:val="20"/>
        <w:szCs w:val="20"/>
        <w:lang w:val="en-US"/>
      </w:rPr>
    </w:pPr>
    <w:r>
      <w:rPr>
        <w:rFonts w:cs="Times New Roman"/>
        <w:noProof/>
        <w:sz w:val="20"/>
        <w:szCs w:val="20"/>
        <w:lang w:val="en-GB" w:eastAsia="en-GB"/>
      </w:rPr>
      <mc:AlternateContent>
        <mc:Choice Requires="wps">
          <w:drawing>
            <wp:inline distT="0" distB="0" distL="0" distR="0" wp14:anchorId="5B9E053D" wp14:editId="583BE04E">
              <wp:extent cx="7237095" cy="19050"/>
              <wp:effectExtent l="0" t="0" r="1905" b="0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7095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63A4858" id="Rectangle 1" o:spid="_x0000_s1026" style="width:569.8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" fillcolor="#a0a0a0" stroked="f" strokecolor="gray">
              <v:stroke joinstyle="round"/>
              <w10:anchorlock/>
            </v:rect>
          </w:pict>
        </mc:Fallback>
      </mc:AlternateContent>
    </w:r>
  </w:p>
  <w:p w:rsidR="00025963" w:rsidRDefault="00025963">
    <w:pPr>
      <w:spacing w:after="0"/>
      <w:ind w:right="-1759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Annex 8.2_ b_T2 Verifications Control Checklist</w:t>
    </w:r>
  </w:p>
  <w:p w:rsidR="00025963" w:rsidRDefault="00025963">
    <w:pPr>
      <w:spacing w:after="0"/>
      <w:ind w:right="-1759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en-US"/>
      </w:rPr>
      <w:t>MCS Version 1.2</w:t>
    </w:r>
  </w:p>
  <w:p w:rsidR="00025963" w:rsidRDefault="00025963">
    <w:pPr>
      <w:pStyle w:val="aa"/>
    </w:pPr>
    <w:r>
      <w:rPr>
        <w:rFonts w:eastAsia="Cambria"/>
        <w:sz w:val="20"/>
        <w:szCs w:val="20"/>
      </w:rPr>
      <w:t>2/2020</w:t>
    </w:r>
    <w:r>
      <w:rPr>
        <w:rFonts w:ascii="Trebuchet MS" w:hAnsi="Trebuchet MS" w:cs="Trebuchet MS"/>
        <w:color w:val="003777"/>
        <w:sz w:val="12"/>
      </w:rPr>
      <w:t xml:space="preserve">                                                                                                                                                                </w:t>
    </w:r>
    <w:r>
      <w:rPr>
        <w:rFonts w:ascii="Trebuchet MS" w:hAnsi="Trebuchet MS" w:cs="Trebuchet MS"/>
        <w:color w:val="003777"/>
        <w:sz w:val="12"/>
      </w:rPr>
      <w:tab/>
      <w:t xml:space="preserve">   </w:t>
    </w:r>
    <w:r>
      <w:rPr>
        <w:rFonts w:eastAsia="Cambria"/>
        <w:sz w:val="20"/>
        <w:szCs w:val="20"/>
      </w:rPr>
      <w:fldChar w:fldCharType="begin"/>
    </w:r>
    <w:r>
      <w:rPr>
        <w:rFonts w:eastAsia="Cambria"/>
        <w:sz w:val="20"/>
        <w:szCs w:val="20"/>
      </w:rPr>
      <w:instrText xml:space="preserve"> PAGE </w:instrText>
    </w:r>
    <w:r>
      <w:rPr>
        <w:rFonts w:eastAsia="Cambria"/>
        <w:sz w:val="20"/>
        <w:szCs w:val="20"/>
      </w:rPr>
      <w:fldChar w:fldCharType="separate"/>
    </w:r>
    <w:r w:rsidR="00F6747C">
      <w:rPr>
        <w:rFonts w:eastAsia="Cambria"/>
        <w:noProof/>
        <w:sz w:val="20"/>
        <w:szCs w:val="20"/>
      </w:rPr>
      <w:t>15</w:t>
    </w:r>
    <w:r>
      <w:rPr>
        <w:rFonts w:eastAsia="Cambria"/>
        <w:sz w:val="20"/>
        <w:szCs w:val="20"/>
      </w:rPr>
      <w:fldChar w:fldCharType="end"/>
    </w:r>
    <w:r>
      <w:rPr>
        <w:rFonts w:eastAsia="Cambria"/>
        <w:sz w:val="20"/>
        <w:szCs w:val="20"/>
      </w:rPr>
      <w:t>/17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63" w:rsidRDefault="000259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63" w:rsidRDefault="00025963">
      <w:pPr>
        <w:spacing w:after="0"/>
      </w:pPr>
      <w:r>
        <w:separator/>
      </w:r>
    </w:p>
  </w:footnote>
  <w:footnote w:type="continuationSeparator" w:id="0">
    <w:p w:rsidR="00025963" w:rsidRDefault="000259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63" w:rsidRDefault="00025963">
    <w:pPr>
      <w:pStyle w:val="a9"/>
    </w:pPr>
    <w:r>
      <w:rPr>
        <w:noProof/>
        <w:lang w:eastAsia="en-GB"/>
      </w:rPr>
      <w:drawing>
        <wp:inline distT="0" distB="0" distL="0" distR="0">
          <wp:extent cx="1247775" cy="4476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395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63" w:rsidRDefault="000259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63" w:rsidRDefault="00025963">
    <w:pPr>
      <w:pStyle w:val="a9"/>
    </w:pPr>
    <w:r>
      <w:rPr>
        <w:noProof/>
        <w:lang w:eastAsia="en-GB"/>
      </w:rPr>
      <w:drawing>
        <wp:inline distT="0" distB="0" distL="0" distR="0">
          <wp:extent cx="1247775" cy="44767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395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63" w:rsidRDefault="000259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5.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6.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6.%7.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5.%6.%7.%8.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5.%6.%7.%8.%9..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ubheading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  <w:i w:val="0"/>
        <w:color w:val="00000A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5.%6.%7.%8.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5.%6.%7.%8.%9..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i w:val="0"/>
        <w:color w:val="00000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i w:val="0"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i w:val="0"/>
        <w:color w:val="00000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  <w:i w:val="0"/>
        <w:color w:val="00000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i w:val="0"/>
        <w:color w:val="00000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  <w:i w:val="0"/>
        <w:color w:val="00000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i w:val="0"/>
        <w:color w:val="00000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  <w:i w:val="0"/>
        <w:color w:val="00000A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36"/>
    <w:rsid w:val="00025963"/>
    <w:rsid w:val="000A09DD"/>
    <w:rsid w:val="00182912"/>
    <w:rsid w:val="00351536"/>
    <w:rsid w:val="0036476D"/>
    <w:rsid w:val="00461EB0"/>
    <w:rsid w:val="004B2A8D"/>
    <w:rsid w:val="004B4B38"/>
    <w:rsid w:val="005736EB"/>
    <w:rsid w:val="007C4991"/>
    <w:rsid w:val="00884039"/>
    <w:rsid w:val="0093308C"/>
    <w:rsid w:val="00A021F8"/>
    <w:rsid w:val="00A1778B"/>
    <w:rsid w:val="00B63E36"/>
    <w:rsid w:val="00D0122D"/>
    <w:rsid w:val="00F6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rFonts w:ascii="Trebuchet MS" w:eastAsia="Cambria" w:hAnsi="Trebuchet MS" w:cs="Trebuchet MS"/>
      <w:sz w:val="24"/>
      <w:szCs w:val="24"/>
      <w:lang w:val="de-DE"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color w:val="D60093"/>
      <w:kern w:val="1"/>
      <w:sz w:val="32"/>
      <w:szCs w:val="32"/>
    </w:rPr>
  </w:style>
  <w:style w:type="paragraph" w:styleId="2">
    <w:name w:val="heading 2"/>
    <w:basedOn w:val="a"/>
    <w:next w:val="a0"/>
    <w:qFormat/>
    <w:pPr>
      <w:keepNext/>
      <w:tabs>
        <w:tab w:val="num" w:pos="0"/>
      </w:tabs>
      <w:spacing w:before="240" w:after="60"/>
      <w:ind w:left="360" w:hanging="360"/>
      <w:outlineLvl w:val="1"/>
    </w:pPr>
    <w:rPr>
      <w:rFonts w:eastAsia="Times New Roman"/>
      <w:b/>
      <w:bCs/>
      <w:color w:val="D60093"/>
      <w:kern w:val="1"/>
      <w:sz w:val="32"/>
      <w:szCs w:val="32"/>
      <w:lang w:val="en-GB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0"/>
      <w:outlineLvl w:val="2"/>
    </w:pPr>
    <w:rPr>
      <w:rFonts w:cs="Arial"/>
      <w:b/>
      <w:bCs/>
      <w:color w:val="D60093"/>
      <w:sz w:val="28"/>
      <w:szCs w:val="28"/>
      <w:lang w:val="en-GB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paragraph" w:styleId="7">
    <w:name w:val="heading 7"/>
    <w:basedOn w:val="a"/>
    <w:next w:val="a0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0"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next w:val="a0"/>
    <w:qFormat/>
    <w:pPr>
      <w:widowControl w:val="0"/>
      <w:numPr>
        <w:ilvl w:val="8"/>
        <w:numId w:val="1"/>
      </w:numPr>
      <w:suppressAutoHyphens/>
      <w:outlineLvl w:val="8"/>
    </w:pPr>
    <w:rPr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b/>
      <w:i w:val="0"/>
      <w:color w:val="00000A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i w:val="0"/>
      <w:color w:val="00000A"/>
    </w:rPr>
  </w:style>
  <w:style w:type="character" w:customStyle="1" w:styleId="WW8Num4z0">
    <w:name w:val="WW8Num4z0"/>
    <w:rPr>
      <w:i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Προεπιλεγμένη γραμματοσειρά1"/>
  </w:style>
  <w:style w:type="character" w:customStyle="1" w:styleId="20">
    <w:name w:val="Προεπιλεγμένη γραμματοσειρά2"/>
  </w:style>
  <w:style w:type="character" w:customStyle="1" w:styleId="11">
    <w:name w:val="Παραπομπή υποσημείωσης1"/>
    <w:rPr>
      <w:vertAlign w:val="superscript"/>
    </w:rPr>
  </w:style>
  <w:style w:type="character" w:styleId="-">
    <w:name w:val="Hyperlink"/>
    <w:rPr>
      <w:color w:val="0000FF"/>
      <w:u w:val="single"/>
    </w:rPr>
  </w:style>
  <w:style w:type="character" w:customStyle="1" w:styleId="12">
    <w:name w:val="Αριθμός σελίδας1"/>
    <w:basedOn w:val="20"/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-1">
    <w:name w:val="Υπερ-σύνδεση που ακολουθήθηκε1"/>
    <w:rPr>
      <w:color w:val="800080"/>
      <w:u w:val="single"/>
    </w:rPr>
  </w:style>
  <w:style w:type="character" w:customStyle="1" w:styleId="Char">
    <w:name w:val="Κείμενο σημείωσης τέλους Char"/>
    <w:rPr>
      <w:lang w:val="en-GB"/>
    </w:rPr>
  </w:style>
  <w:style w:type="character" w:customStyle="1" w:styleId="14">
    <w:name w:val="Παραπομπή σημείωσης τέλους1"/>
    <w:rPr>
      <w:vertAlign w:val="superscript"/>
    </w:rPr>
  </w:style>
  <w:style w:type="character" w:customStyle="1" w:styleId="Char0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Char1">
    <w:name w:val="Υποσέλιδο Char"/>
    <w:rPr>
      <w:sz w:val="24"/>
      <w:szCs w:val="24"/>
    </w:rPr>
  </w:style>
  <w:style w:type="character" w:customStyle="1" w:styleId="9Char">
    <w:name w:val="Επικεφαλίδα 9 Char"/>
    <w:rPr>
      <w:rFonts w:ascii="Trebuchet MS" w:eastAsia="Cambria" w:hAnsi="Trebuchet MS" w:cs="Arial"/>
      <w:b/>
      <w:bCs/>
      <w:color w:val="D60093"/>
      <w:sz w:val="28"/>
      <w:szCs w:val="28"/>
      <w:lang w:val="en-GB"/>
    </w:rPr>
  </w:style>
  <w:style w:type="character" w:customStyle="1" w:styleId="Char2">
    <w:name w:val="Κεφαλίδα Char"/>
    <w:rPr>
      <w:sz w:val="24"/>
      <w:szCs w:val="24"/>
      <w:lang w:val="en-GB"/>
    </w:rPr>
  </w:style>
  <w:style w:type="character" w:customStyle="1" w:styleId="2Char">
    <w:name w:val="Επικεφαλίδα 2 Char"/>
    <w:rPr>
      <w:rFonts w:ascii="Trebuchet MS" w:hAnsi="Trebuchet MS" w:cs="Trebuchet MS"/>
      <w:b/>
      <w:bCs/>
      <w:color w:val="D60093"/>
      <w:kern w:val="1"/>
      <w:sz w:val="32"/>
      <w:szCs w:val="32"/>
      <w:lang w:val="en-GB"/>
    </w:rPr>
  </w:style>
  <w:style w:type="character" w:customStyle="1" w:styleId="Char3">
    <w:name w:val="Κείμενο σχολίου Char"/>
    <w:rPr>
      <w:rFonts w:ascii="Trebuchet MS" w:hAnsi="Trebuchet MS" w:cs="Trebuchet MS"/>
      <w:lang w:val="en-GB" w:eastAsia="ar-SA" w:bidi="ar-SA"/>
    </w:rPr>
  </w:style>
  <w:style w:type="character" w:customStyle="1" w:styleId="Char4">
    <w:name w:val="Θέμα σχολίου Char"/>
    <w:basedOn w:val="Char3"/>
    <w:rPr>
      <w:rFonts w:ascii="Trebuchet MS" w:hAnsi="Trebuchet MS" w:cs="Trebuchet MS"/>
      <w:lang w:val="en-GB" w:eastAsia="ar-SA" w:bidi="ar-SA"/>
    </w:rPr>
  </w:style>
  <w:style w:type="character" w:customStyle="1" w:styleId="apple-style-span">
    <w:name w:val="apple-style-span"/>
    <w:basedOn w:val="20"/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  <w:basedOn w:val="20"/>
  </w:style>
  <w:style w:type="character" w:customStyle="1" w:styleId="Char5">
    <w:name w:val="Τίτλος Char"/>
    <w:rPr>
      <w:rFonts w:ascii="Trebuchet MS" w:hAnsi="Trebuchet MS" w:cs="Trebuchet MS"/>
      <w:b/>
      <w:bCs/>
      <w:sz w:val="48"/>
      <w:szCs w:val="24"/>
      <w:lang w:val="en-GB"/>
    </w:rPr>
  </w:style>
  <w:style w:type="character" w:customStyle="1" w:styleId="AkapitzlistZnak">
    <w:name w:val="Akapit z listą Znak"/>
    <w:rPr>
      <w:rFonts w:ascii="Trebuchet MS" w:hAnsi="Trebuchet MS" w:cs="Trebuchet MS"/>
      <w:szCs w:val="24"/>
      <w:lang w:val="de-DE"/>
    </w:rPr>
  </w:style>
  <w:style w:type="character" w:customStyle="1" w:styleId="Char6">
    <w:name w:val="Κείμενο υποσημείωσης Char"/>
    <w:rPr>
      <w:rFonts w:ascii="Trebuchet MS" w:eastAsia="Cambria" w:hAnsi="Trebuchet MS" w:cs="Trebuchet MS"/>
      <w:sz w:val="16"/>
      <w:lang w:val="de-DE" w:eastAsia="ar-SA" w:bidi="ar-SA"/>
    </w:rPr>
  </w:style>
  <w:style w:type="character" w:customStyle="1" w:styleId="1Char">
    <w:name w:val="Επικεφαλίδα 1 Char"/>
    <w:rPr>
      <w:rFonts w:ascii="Trebuchet MS" w:hAnsi="Trebuchet MS" w:cs="Trebuchet MS"/>
      <w:b/>
      <w:bCs/>
      <w:color w:val="D60093"/>
      <w:kern w:val="1"/>
      <w:sz w:val="32"/>
      <w:szCs w:val="32"/>
      <w:lang w:val="de-DE"/>
    </w:rPr>
  </w:style>
  <w:style w:type="character" w:customStyle="1" w:styleId="SubheadingChar">
    <w:name w:val="Sub heading Char"/>
    <w:rPr>
      <w:rFonts w:ascii="Trebuchet MS" w:eastAsia="Cambria" w:hAnsi="Trebuchet MS" w:cs="Arial"/>
      <w:b/>
      <w:bCs/>
      <w:color w:val="D60093"/>
      <w:sz w:val="28"/>
      <w:szCs w:val="28"/>
      <w:lang w:val="en-GB"/>
    </w:rPr>
  </w:style>
  <w:style w:type="character" w:customStyle="1" w:styleId="4Char">
    <w:name w:val="Επικεφαλίδα 4 Char"/>
    <w:rPr>
      <w:rFonts w:ascii="Calibri" w:hAnsi="Calibri" w:cs="Calibri"/>
      <w:b/>
      <w:bCs/>
      <w:sz w:val="28"/>
      <w:szCs w:val="28"/>
      <w:lang w:val="de-DE"/>
    </w:rPr>
  </w:style>
  <w:style w:type="character" w:customStyle="1" w:styleId="5Char">
    <w:name w:val="Επικεφαλίδα 5 Char"/>
    <w:rPr>
      <w:rFonts w:ascii="Calibri" w:hAnsi="Calibri" w:cs="Calibri"/>
      <w:b/>
      <w:bCs/>
      <w:i/>
      <w:iCs/>
      <w:sz w:val="26"/>
      <w:szCs w:val="26"/>
      <w:lang w:val="de-DE"/>
    </w:rPr>
  </w:style>
  <w:style w:type="character" w:customStyle="1" w:styleId="6Char">
    <w:name w:val="Επικεφαλίδα 6 Char"/>
    <w:rPr>
      <w:rFonts w:ascii="Calibri" w:hAnsi="Calibri" w:cs="Calibri"/>
      <w:b/>
      <w:bCs/>
      <w:sz w:val="22"/>
      <w:szCs w:val="22"/>
      <w:lang w:val="de-DE"/>
    </w:rPr>
  </w:style>
  <w:style w:type="character" w:customStyle="1" w:styleId="7Char">
    <w:name w:val="Επικεφαλίδα 7 Char"/>
    <w:rPr>
      <w:rFonts w:ascii="Calibri" w:hAnsi="Calibri" w:cs="Calibri"/>
      <w:sz w:val="24"/>
      <w:szCs w:val="24"/>
      <w:lang w:val="de-DE"/>
    </w:rPr>
  </w:style>
  <w:style w:type="character" w:customStyle="1" w:styleId="8Char">
    <w:name w:val="Επικεφαλίδα 8 Char"/>
    <w:rPr>
      <w:rFonts w:ascii="Calibri" w:hAnsi="Calibri" w:cs="Calibri"/>
      <w:i/>
      <w:iCs/>
      <w:sz w:val="24"/>
      <w:szCs w:val="24"/>
      <w:lang w:val="de-DE"/>
    </w:rPr>
  </w:style>
  <w:style w:type="character" w:customStyle="1" w:styleId="highlight">
    <w:name w:val="highlight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8"/>
      <w:szCs w:val="28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eastAsia="Cambria" w:cs="Times New Roman"/>
    </w:rPr>
  </w:style>
  <w:style w:type="character" w:customStyle="1" w:styleId="ListLabel7">
    <w:name w:val="ListLabel 7"/>
    <w:rPr>
      <w:b/>
      <w:i w:val="0"/>
      <w:color w:val="00000A"/>
      <w:sz w:val="20"/>
    </w:rPr>
  </w:style>
  <w:style w:type="character" w:customStyle="1" w:styleId="ListLabel8">
    <w:name w:val="ListLabel 8"/>
    <w:rPr>
      <w:rFonts w:eastAsia="Times New Roman" w:cs="Tahoma"/>
    </w:rPr>
  </w:style>
  <w:style w:type="character" w:customStyle="1" w:styleId="ListLabel9">
    <w:name w:val="ListLabel 9"/>
    <w:rPr>
      <w:rFonts w:eastAsia="Times New Roman" w:cs="Times New Roman"/>
      <w:b/>
      <w:i w:val="0"/>
      <w:color w:val="00000A"/>
      <w:sz w:val="20"/>
    </w:rPr>
  </w:style>
  <w:style w:type="character" w:customStyle="1" w:styleId="ListLabel10">
    <w:name w:val="ListLabel 10"/>
    <w:rPr>
      <w:b/>
      <w:i w:val="0"/>
      <w:color w:val="00000A"/>
    </w:rPr>
  </w:style>
  <w:style w:type="paragraph" w:customStyle="1" w:styleId="a5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15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Headline1">
    <w:name w:val="Headline 1"/>
    <w:pPr>
      <w:suppressAutoHyphens/>
    </w:pPr>
    <w:rPr>
      <w:rFonts w:ascii="Helvetica" w:hAnsi="Helvetica" w:cs="Helvetica"/>
      <w:b/>
      <w:bCs/>
      <w:sz w:val="40"/>
      <w:szCs w:val="40"/>
      <w:lang w:val="de-AT" w:eastAsia="ar-SA"/>
    </w:rPr>
  </w:style>
  <w:style w:type="paragraph" w:customStyle="1" w:styleId="a8">
    <w:name w:val="Κείμενο"/>
    <w:basedOn w:val="15"/>
    <w:pPr>
      <w:jc w:val="both"/>
    </w:pPr>
    <w:rPr>
      <w:rFonts w:ascii="Arial" w:hAnsi="Arial" w:cs="Arial"/>
      <w:color w:val="FF00FF"/>
      <w:sz w:val="19"/>
      <w:szCs w:val="19"/>
      <w:lang w:val="en-GB"/>
    </w:rPr>
  </w:style>
  <w:style w:type="paragraph" w:customStyle="1" w:styleId="16">
    <w:name w:val="Κείμενο υποσημείωσης1"/>
    <w:basedOn w:val="a"/>
    <w:rPr>
      <w:sz w:val="16"/>
      <w:szCs w:val="20"/>
    </w:rPr>
  </w:style>
  <w:style w:type="paragraph" w:customStyle="1" w:styleId="HeadFollowLines">
    <w:name w:val="Head Follow Lines"/>
    <w:pPr>
      <w:widowControl w:val="0"/>
      <w:suppressAutoHyphens/>
    </w:pPr>
    <w:rPr>
      <w:lang w:eastAsia="ar-SA"/>
    </w:rPr>
  </w:style>
  <w:style w:type="paragraph" w:customStyle="1" w:styleId="Head1Line">
    <w:name w:val="Head 1. Line"/>
    <w:pPr>
      <w:tabs>
        <w:tab w:val="left" w:pos="1418"/>
      </w:tabs>
      <w:suppressAutoHyphens/>
    </w:pPr>
    <w:rPr>
      <w:rFonts w:ascii="Helvetica" w:hAnsi="Helvetica" w:cs="Helvetica"/>
      <w:sz w:val="19"/>
      <w:szCs w:val="19"/>
      <w:lang w:val="de-AT" w:eastAsia="ar-SA"/>
    </w:rPr>
  </w:style>
  <w:style w:type="paragraph" w:styleId="a9">
    <w:name w:val="header"/>
    <w:basedOn w:val="a"/>
    <w:pPr>
      <w:suppressLineNumbers/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/>
    </w:rPr>
  </w:style>
  <w:style w:type="paragraph" w:styleId="aa">
    <w:name w:val="footer"/>
    <w:basedOn w:val="a"/>
    <w:pPr>
      <w:suppressLineNumbers/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US"/>
    </w:rPr>
  </w:style>
  <w:style w:type="paragraph" w:customStyle="1" w:styleId="17">
    <w:name w:val="Κείμενο σχολίου1"/>
    <w:basedOn w:val="a"/>
    <w:rPr>
      <w:rFonts w:eastAsia="Times New Roman"/>
      <w:sz w:val="20"/>
      <w:szCs w:val="20"/>
      <w:lang w:val="en-GB"/>
    </w:rPr>
  </w:style>
  <w:style w:type="paragraph" w:customStyle="1" w:styleId="Web1">
    <w:name w:val="Κανονικό (Web)1"/>
    <w:basedOn w:val="a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pPr>
      <w:tabs>
        <w:tab w:val="clear" w:pos="1418"/>
      </w:tabs>
      <w:spacing w:after="200"/>
    </w:pPr>
    <w:rPr>
      <w:rFonts w:ascii="Trebuchet MS Bold" w:eastAsia="Cambria" w:hAnsi="Trebuchet MS Bold" w:cs="Times New Roman"/>
      <w:color w:val="003777"/>
      <w:sz w:val="60"/>
      <w:szCs w:val="24"/>
      <w:lang w:val="de-DE"/>
    </w:rPr>
  </w:style>
  <w:style w:type="paragraph" w:customStyle="1" w:styleId="Headline2">
    <w:name w:val="Headline 2"/>
    <w:basedOn w:val="a"/>
    <w:pPr>
      <w:tabs>
        <w:tab w:val="left" w:pos="1843"/>
      </w:tabs>
      <w:ind w:left="1843" w:hanging="1843"/>
    </w:pPr>
    <w:rPr>
      <w:rFonts w:ascii="Trebuchet MS Bold" w:hAnsi="Trebuchet MS Bold" w:cs="Trebuchet MS Bold"/>
      <w:color w:val="262727"/>
      <w:sz w:val="32"/>
    </w:rPr>
  </w:style>
  <w:style w:type="paragraph" w:customStyle="1" w:styleId="DateandVenue">
    <w:name w:val="Date and Venue"/>
    <w:pPr>
      <w:tabs>
        <w:tab w:val="left" w:pos="0"/>
      </w:tabs>
      <w:suppressAutoHyphens/>
      <w:spacing w:after="100"/>
      <w:jc w:val="both"/>
    </w:pPr>
    <w:rPr>
      <w:rFonts w:ascii="Trebuchet MS Bold" w:eastAsia="Cambria" w:hAnsi="Trebuchet MS Bold" w:cs="Trebuchet MS Bold"/>
      <w:color w:val="003777"/>
      <w:sz w:val="22"/>
      <w:szCs w:val="24"/>
      <w:lang w:val="de-DE" w:eastAsia="ar-SA"/>
    </w:rPr>
  </w:style>
  <w:style w:type="paragraph" w:customStyle="1" w:styleId="Entry1withLine">
    <w:name w:val="Entry 1 with Line"/>
    <w:pPr>
      <w:pBdr>
        <w:bottom w:val="single" w:sz="4" w:space="1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after="200"/>
    </w:pPr>
    <w:rPr>
      <w:rFonts w:ascii="Trebuchet MS" w:eastAsia="Cambria" w:hAnsi="Trebuchet MS" w:cs="Trebuchet MS"/>
      <w:color w:val="262727"/>
      <w:sz w:val="22"/>
      <w:szCs w:val="24"/>
      <w:lang w:val="de-DE" w:eastAsia="ar-SA"/>
    </w:rPr>
  </w:style>
  <w:style w:type="paragraph" w:customStyle="1" w:styleId="Entry1">
    <w:name w:val="Entry 1"/>
    <w:pPr>
      <w:tabs>
        <w:tab w:val="left" w:pos="1843"/>
      </w:tabs>
      <w:suppressAutoHyphens/>
      <w:spacing w:after="100"/>
    </w:pPr>
    <w:rPr>
      <w:rFonts w:ascii="Trebuchet MS" w:eastAsia="Cambria" w:hAnsi="Trebuchet MS" w:cs="Trebuchet MS"/>
      <w:color w:val="262727"/>
      <w:sz w:val="22"/>
      <w:szCs w:val="24"/>
      <w:lang w:val="de-DE" w:eastAsia="ar-SA"/>
    </w:rPr>
  </w:style>
  <w:style w:type="paragraph" w:customStyle="1" w:styleId="NameofEvent">
    <w:name w:val="Name of Event"/>
    <w:pPr>
      <w:suppressAutoHyphens/>
      <w:spacing w:after="100"/>
    </w:pPr>
    <w:rPr>
      <w:rFonts w:ascii="Trebuchet MS Bold" w:eastAsia="Cambria" w:hAnsi="Trebuchet MS Bold" w:cs="Trebuchet MS Bold"/>
      <w:color w:val="262727"/>
      <w:sz w:val="24"/>
      <w:szCs w:val="24"/>
      <w:lang w:val="de-DE" w:eastAsia="ar-SA"/>
    </w:rPr>
  </w:style>
  <w:style w:type="paragraph" w:customStyle="1" w:styleId="NameofEventDate">
    <w:name w:val="Name of Event Date"/>
    <w:pPr>
      <w:pBdr>
        <w:bottom w:val="single" w:sz="4" w:space="1" w:color="000080"/>
      </w:pBdr>
      <w:suppressAutoHyphens/>
      <w:spacing w:after="200"/>
    </w:pPr>
    <w:rPr>
      <w:rFonts w:ascii="Trebuchet MS" w:eastAsia="Cambria" w:hAnsi="Trebuchet MS" w:cs="Trebuchet MS"/>
      <w:color w:val="262727"/>
      <w:sz w:val="18"/>
      <w:szCs w:val="24"/>
      <w:lang w:val="de-DE" w:eastAsia="ar-SA"/>
    </w:rPr>
  </w:style>
  <w:style w:type="paragraph" w:customStyle="1" w:styleId="18">
    <w:name w:val="Κείμενο σημείωσης τέλους1"/>
    <w:basedOn w:val="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Κείμενο πλαισίου1"/>
    <w:basedOn w:val="a"/>
    <w:rPr>
      <w:rFonts w:ascii="Tahoma" w:eastAsia="Times New Roman" w:hAnsi="Tahoma" w:cs="Tahoma"/>
      <w:sz w:val="16"/>
      <w:szCs w:val="16"/>
      <w:lang w:val="en-GB"/>
    </w:rPr>
  </w:style>
  <w:style w:type="paragraph" w:customStyle="1" w:styleId="BulletNormal">
    <w:name w:val="Bullet Normal"/>
    <w:pPr>
      <w:tabs>
        <w:tab w:val="left" w:pos="567"/>
      </w:tabs>
      <w:suppressAutoHyphens/>
      <w:spacing w:after="200"/>
    </w:pPr>
    <w:rPr>
      <w:rFonts w:ascii="Cambria" w:eastAsia="Cambria" w:hAnsi="Cambria" w:cs="Cambria"/>
      <w:sz w:val="24"/>
      <w:szCs w:val="24"/>
      <w:lang w:val="de-DE" w:eastAsia="ar-SA"/>
    </w:rPr>
  </w:style>
  <w:style w:type="paragraph" w:customStyle="1" w:styleId="1a">
    <w:name w:val="Θέμα σχολίου1"/>
    <w:basedOn w:val="17"/>
    <w:rPr>
      <w:b/>
      <w:bCs/>
    </w:rPr>
  </w:style>
  <w:style w:type="paragraph" w:customStyle="1" w:styleId="StyleHeading310pt">
    <w:name w:val="Style Heading 3 + 10 pt"/>
    <w:basedOn w:val="3"/>
    <w:pPr>
      <w:numPr>
        <w:ilvl w:val="0"/>
        <w:numId w:val="0"/>
      </w:numPr>
      <w:tabs>
        <w:tab w:val="left" w:pos="720"/>
      </w:tabs>
      <w:spacing w:before="0" w:after="240"/>
      <w:ind w:left="720" w:hanging="720"/>
    </w:pPr>
    <w:rPr>
      <w:iCs/>
      <w:sz w:val="22"/>
    </w:rPr>
  </w:style>
  <w:style w:type="paragraph" w:styleId="ab">
    <w:name w:val="Title"/>
    <w:basedOn w:val="a"/>
    <w:next w:val="ac"/>
    <w:qFormat/>
    <w:pPr>
      <w:spacing w:after="0"/>
      <w:jc w:val="center"/>
    </w:pPr>
    <w:rPr>
      <w:rFonts w:eastAsia="Times New Roman"/>
      <w:b/>
      <w:bCs/>
      <w:sz w:val="48"/>
      <w:szCs w:val="36"/>
      <w:lang w:val="en-GB"/>
    </w:rPr>
  </w:style>
  <w:style w:type="paragraph" w:styleId="ac">
    <w:name w:val="Subtitle"/>
    <w:basedOn w:val="a5"/>
    <w:next w:val="a0"/>
    <w:qFormat/>
    <w:pPr>
      <w:jc w:val="center"/>
    </w:pPr>
    <w:rPr>
      <w:i/>
      <w:iCs/>
    </w:rPr>
  </w:style>
  <w:style w:type="paragraph" w:customStyle="1" w:styleId="Akapitzlist">
    <w:name w:val="Akapit z listą"/>
    <w:basedOn w:val="a"/>
    <w:pPr>
      <w:spacing w:after="0"/>
      <w:ind w:left="720"/>
    </w:pPr>
    <w:rPr>
      <w:rFonts w:eastAsia="Times New Roman"/>
      <w:sz w:val="20"/>
    </w:rPr>
  </w:style>
  <w:style w:type="paragraph" w:customStyle="1" w:styleId="Subheading">
    <w:name w:val="Sub heading"/>
    <w:basedOn w:val="a"/>
    <w:pPr>
      <w:numPr>
        <w:numId w:val="2"/>
      </w:numPr>
      <w:spacing w:before="240" w:after="120"/>
    </w:pPr>
    <w:rPr>
      <w:rFonts w:cs="Arial"/>
      <w:b/>
      <w:bCs/>
      <w:color w:val="D60093"/>
      <w:sz w:val="28"/>
      <w:szCs w:val="28"/>
      <w:lang w:val="en-GB"/>
    </w:rPr>
  </w:style>
  <w:style w:type="paragraph" w:customStyle="1" w:styleId="Poprawka">
    <w:name w:val="Poprawka"/>
    <w:pPr>
      <w:suppressAutoHyphens/>
    </w:pPr>
    <w:rPr>
      <w:rFonts w:ascii="Trebuchet MS" w:eastAsia="Cambria" w:hAnsi="Trebuchet MS" w:cs="Trebuchet MS"/>
      <w:sz w:val="24"/>
      <w:szCs w:val="24"/>
      <w:lang w:val="de-DE" w:eastAsia="ar-SA"/>
    </w:rPr>
  </w:style>
  <w:style w:type="paragraph" w:customStyle="1" w:styleId="DefaultText">
    <w:name w:val="Default Text"/>
    <w:basedOn w:val="a"/>
    <w:pPr>
      <w:spacing w:after="0"/>
    </w:pPr>
    <w:rPr>
      <w:rFonts w:ascii="Tms Rmn" w:eastAsia="Times New Roman" w:hAnsi="Tms Rmn" w:cs="Tms Rmn"/>
      <w:szCs w:val="20"/>
      <w:lang w:val="en-US"/>
    </w:rPr>
  </w:style>
  <w:style w:type="paragraph" w:customStyle="1" w:styleId="CM1">
    <w:name w:val="CM1"/>
    <w:basedOn w:val="a"/>
    <w:pPr>
      <w:spacing w:after="0"/>
    </w:pPr>
    <w:rPr>
      <w:rFonts w:ascii="EUAlbertina" w:eastAsia="Times New Roman" w:hAnsi="EUAlbertina" w:cs="EUAlbertina"/>
      <w:lang w:val="en-US"/>
    </w:rPr>
  </w:style>
  <w:style w:type="paragraph" w:customStyle="1" w:styleId="CM3">
    <w:name w:val="CM3"/>
    <w:basedOn w:val="a"/>
    <w:pPr>
      <w:spacing w:after="0"/>
    </w:pPr>
    <w:rPr>
      <w:rFonts w:ascii="EUAlbertina" w:eastAsia="Times New Roman" w:hAnsi="EUAlbertina" w:cs="EUAlbertina"/>
      <w:lang w:val="en-US"/>
    </w:rPr>
  </w:style>
  <w:style w:type="paragraph" w:customStyle="1" w:styleId="CM4">
    <w:name w:val="CM4"/>
    <w:basedOn w:val="a"/>
    <w:pPr>
      <w:spacing w:after="0"/>
    </w:pPr>
    <w:rPr>
      <w:rFonts w:ascii="EUAlbertina" w:eastAsia="Times New Roman" w:hAnsi="EUAlbertina" w:cs="EUAlbertina"/>
      <w:lang w:val="en-US"/>
    </w:rPr>
  </w:style>
  <w:style w:type="paragraph" w:customStyle="1" w:styleId="ColorfulShading-Accent1">
    <w:name w:val="Colorful Shading - Accent 1"/>
    <w:pPr>
      <w:suppressAutoHyphens/>
    </w:pPr>
    <w:rPr>
      <w:rFonts w:ascii="Trebuchet MS" w:eastAsia="Cambria" w:hAnsi="Trebuchet MS" w:cs="Trebuchet MS"/>
      <w:sz w:val="24"/>
      <w:szCs w:val="24"/>
      <w:lang w:val="de-DE" w:eastAsia="ar-SA"/>
    </w:rPr>
  </w:style>
  <w:style w:type="paragraph" w:customStyle="1" w:styleId="Default">
    <w:name w:val="Default"/>
    <w:pPr>
      <w:suppressAutoHyphens/>
    </w:pPr>
    <w:rPr>
      <w:rFonts w:ascii="Verdana" w:hAnsi="Verdana" w:cs="Verdana"/>
      <w:color w:val="000000"/>
      <w:sz w:val="24"/>
      <w:szCs w:val="24"/>
      <w:lang w:val="de-AT" w:eastAsia="ar-SA"/>
    </w:rPr>
  </w:style>
  <w:style w:type="paragraph" w:styleId="30">
    <w:name w:val="toc 3"/>
    <w:basedOn w:val="a"/>
    <w:pPr>
      <w:tabs>
        <w:tab w:val="right" w:leader="dot" w:pos="9072"/>
      </w:tabs>
      <w:spacing w:after="0"/>
      <w:ind w:left="48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Χάρτης εγγράφου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Περιεχόμενα πίνακα"/>
    <w:basedOn w:val="a"/>
    <w:pPr>
      <w:suppressLineNumbers/>
    </w:pPr>
  </w:style>
  <w:style w:type="paragraph" w:customStyle="1" w:styleId="ae">
    <w:name w:val="Επικεφαλίδα πίνακα"/>
    <w:basedOn w:val="ad"/>
    <w:pPr>
      <w:jc w:val="center"/>
    </w:pPr>
    <w:rPr>
      <w:b/>
      <w:bCs/>
    </w:rPr>
  </w:style>
  <w:style w:type="paragraph" w:styleId="af">
    <w:name w:val="Balloon Text"/>
    <w:basedOn w:val="a"/>
    <w:link w:val="Char10"/>
    <w:uiPriority w:val="99"/>
    <w:semiHidden/>
    <w:unhideWhenUsed/>
    <w:rsid w:val="00A1778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"/>
    <w:uiPriority w:val="99"/>
    <w:semiHidden/>
    <w:rsid w:val="00A1778B"/>
    <w:rPr>
      <w:rFonts w:ascii="Tahoma" w:eastAsia="Cambria" w:hAnsi="Tahoma" w:cs="Tahoma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rFonts w:ascii="Trebuchet MS" w:eastAsia="Cambria" w:hAnsi="Trebuchet MS" w:cs="Trebuchet MS"/>
      <w:sz w:val="24"/>
      <w:szCs w:val="24"/>
      <w:lang w:val="de-DE"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color w:val="D60093"/>
      <w:kern w:val="1"/>
      <w:sz w:val="32"/>
      <w:szCs w:val="32"/>
    </w:rPr>
  </w:style>
  <w:style w:type="paragraph" w:styleId="2">
    <w:name w:val="heading 2"/>
    <w:basedOn w:val="a"/>
    <w:next w:val="a0"/>
    <w:qFormat/>
    <w:pPr>
      <w:keepNext/>
      <w:tabs>
        <w:tab w:val="num" w:pos="0"/>
      </w:tabs>
      <w:spacing w:before="240" w:after="60"/>
      <w:ind w:left="360" w:hanging="360"/>
      <w:outlineLvl w:val="1"/>
    </w:pPr>
    <w:rPr>
      <w:rFonts w:eastAsia="Times New Roman"/>
      <w:b/>
      <w:bCs/>
      <w:color w:val="D60093"/>
      <w:kern w:val="1"/>
      <w:sz w:val="32"/>
      <w:szCs w:val="32"/>
      <w:lang w:val="en-GB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0"/>
      <w:outlineLvl w:val="2"/>
    </w:pPr>
    <w:rPr>
      <w:rFonts w:cs="Arial"/>
      <w:b/>
      <w:bCs/>
      <w:color w:val="D60093"/>
      <w:sz w:val="28"/>
      <w:szCs w:val="28"/>
      <w:lang w:val="en-GB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paragraph" w:styleId="7">
    <w:name w:val="heading 7"/>
    <w:basedOn w:val="a"/>
    <w:next w:val="a0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0"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next w:val="a0"/>
    <w:qFormat/>
    <w:pPr>
      <w:widowControl w:val="0"/>
      <w:numPr>
        <w:ilvl w:val="8"/>
        <w:numId w:val="1"/>
      </w:numPr>
      <w:suppressAutoHyphens/>
      <w:outlineLvl w:val="8"/>
    </w:pPr>
    <w:rPr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b/>
      <w:i w:val="0"/>
      <w:color w:val="00000A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i w:val="0"/>
      <w:color w:val="00000A"/>
    </w:rPr>
  </w:style>
  <w:style w:type="character" w:customStyle="1" w:styleId="WW8Num4z0">
    <w:name w:val="WW8Num4z0"/>
    <w:rPr>
      <w:i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Προεπιλεγμένη γραμματοσειρά1"/>
  </w:style>
  <w:style w:type="character" w:customStyle="1" w:styleId="20">
    <w:name w:val="Προεπιλεγμένη γραμματοσειρά2"/>
  </w:style>
  <w:style w:type="character" w:customStyle="1" w:styleId="11">
    <w:name w:val="Παραπομπή υποσημείωσης1"/>
    <w:rPr>
      <w:vertAlign w:val="superscript"/>
    </w:rPr>
  </w:style>
  <w:style w:type="character" w:styleId="-">
    <w:name w:val="Hyperlink"/>
    <w:rPr>
      <w:color w:val="0000FF"/>
      <w:u w:val="single"/>
    </w:rPr>
  </w:style>
  <w:style w:type="character" w:customStyle="1" w:styleId="12">
    <w:name w:val="Αριθμός σελίδας1"/>
    <w:basedOn w:val="20"/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-1">
    <w:name w:val="Υπερ-σύνδεση που ακολουθήθηκε1"/>
    <w:rPr>
      <w:color w:val="800080"/>
      <w:u w:val="single"/>
    </w:rPr>
  </w:style>
  <w:style w:type="character" w:customStyle="1" w:styleId="Char">
    <w:name w:val="Κείμενο σημείωσης τέλους Char"/>
    <w:rPr>
      <w:lang w:val="en-GB"/>
    </w:rPr>
  </w:style>
  <w:style w:type="character" w:customStyle="1" w:styleId="14">
    <w:name w:val="Παραπομπή σημείωσης τέλους1"/>
    <w:rPr>
      <w:vertAlign w:val="superscript"/>
    </w:rPr>
  </w:style>
  <w:style w:type="character" w:customStyle="1" w:styleId="Char0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Char1">
    <w:name w:val="Υποσέλιδο Char"/>
    <w:rPr>
      <w:sz w:val="24"/>
      <w:szCs w:val="24"/>
    </w:rPr>
  </w:style>
  <w:style w:type="character" w:customStyle="1" w:styleId="9Char">
    <w:name w:val="Επικεφαλίδα 9 Char"/>
    <w:rPr>
      <w:rFonts w:ascii="Trebuchet MS" w:eastAsia="Cambria" w:hAnsi="Trebuchet MS" w:cs="Arial"/>
      <w:b/>
      <w:bCs/>
      <w:color w:val="D60093"/>
      <w:sz w:val="28"/>
      <w:szCs w:val="28"/>
      <w:lang w:val="en-GB"/>
    </w:rPr>
  </w:style>
  <w:style w:type="character" w:customStyle="1" w:styleId="Char2">
    <w:name w:val="Κεφαλίδα Char"/>
    <w:rPr>
      <w:sz w:val="24"/>
      <w:szCs w:val="24"/>
      <w:lang w:val="en-GB"/>
    </w:rPr>
  </w:style>
  <w:style w:type="character" w:customStyle="1" w:styleId="2Char">
    <w:name w:val="Επικεφαλίδα 2 Char"/>
    <w:rPr>
      <w:rFonts w:ascii="Trebuchet MS" w:hAnsi="Trebuchet MS" w:cs="Trebuchet MS"/>
      <w:b/>
      <w:bCs/>
      <w:color w:val="D60093"/>
      <w:kern w:val="1"/>
      <w:sz w:val="32"/>
      <w:szCs w:val="32"/>
      <w:lang w:val="en-GB"/>
    </w:rPr>
  </w:style>
  <w:style w:type="character" w:customStyle="1" w:styleId="Char3">
    <w:name w:val="Κείμενο σχολίου Char"/>
    <w:rPr>
      <w:rFonts w:ascii="Trebuchet MS" w:hAnsi="Trebuchet MS" w:cs="Trebuchet MS"/>
      <w:lang w:val="en-GB" w:eastAsia="ar-SA" w:bidi="ar-SA"/>
    </w:rPr>
  </w:style>
  <w:style w:type="character" w:customStyle="1" w:styleId="Char4">
    <w:name w:val="Θέμα σχολίου Char"/>
    <w:basedOn w:val="Char3"/>
    <w:rPr>
      <w:rFonts w:ascii="Trebuchet MS" w:hAnsi="Trebuchet MS" w:cs="Trebuchet MS"/>
      <w:lang w:val="en-GB" w:eastAsia="ar-SA" w:bidi="ar-SA"/>
    </w:rPr>
  </w:style>
  <w:style w:type="character" w:customStyle="1" w:styleId="apple-style-span">
    <w:name w:val="apple-style-span"/>
    <w:basedOn w:val="20"/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  <w:basedOn w:val="20"/>
  </w:style>
  <w:style w:type="character" w:customStyle="1" w:styleId="Char5">
    <w:name w:val="Τίτλος Char"/>
    <w:rPr>
      <w:rFonts w:ascii="Trebuchet MS" w:hAnsi="Trebuchet MS" w:cs="Trebuchet MS"/>
      <w:b/>
      <w:bCs/>
      <w:sz w:val="48"/>
      <w:szCs w:val="24"/>
      <w:lang w:val="en-GB"/>
    </w:rPr>
  </w:style>
  <w:style w:type="character" w:customStyle="1" w:styleId="AkapitzlistZnak">
    <w:name w:val="Akapit z listą Znak"/>
    <w:rPr>
      <w:rFonts w:ascii="Trebuchet MS" w:hAnsi="Trebuchet MS" w:cs="Trebuchet MS"/>
      <w:szCs w:val="24"/>
      <w:lang w:val="de-DE"/>
    </w:rPr>
  </w:style>
  <w:style w:type="character" w:customStyle="1" w:styleId="Char6">
    <w:name w:val="Κείμενο υποσημείωσης Char"/>
    <w:rPr>
      <w:rFonts w:ascii="Trebuchet MS" w:eastAsia="Cambria" w:hAnsi="Trebuchet MS" w:cs="Trebuchet MS"/>
      <w:sz w:val="16"/>
      <w:lang w:val="de-DE" w:eastAsia="ar-SA" w:bidi="ar-SA"/>
    </w:rPr>
  </w:style>
  <w:style w:type="character" w:customStyle="1" w:styleId="1Char">
    <w:name w:val="Επικεφαλίδα 1 Char"/>
    <w:rPr>
      <w:rFonts w:ascii="Trebuchet MS" w:hAnsi="Trebuchet MS" w:cs="Trebuchet MS"/>
      <w:b/>
      <w:bCs/>
      <w:color w:val="D60093"/>
      <w:kern w:val="1"/>
      <w:sz w:val="32"/>
      <w:szCs w:val="32"/>
      <w:lang w:val="de-DE"/>
    </w:rPr>
  </w:style>
  <w:style w:type="character" w:customStyle="1" w:styleId="SubheadingChar">
    <w:name w:val="Sub heading Char"/>
    <w:rPr>
      <w:rFonts w:ascii="Trebuchet MS" w:eastAsia="Cambria" w:hAnsi="Trebuchet MS" w:cs="Arial"/>
      <w:b/>
      <w:bCs/>
      <w:color w:val="D60093"/>
      <w:sz w:val="28"/>
      <w:szCs w:val="28"/>
      <w:lang w:val="en-GB"/>
    </w:rPr>
  </w:style>
  <w:style w:type="character" w:customStyle="1" w:styleId="4Char">
    <w:name w:val="Επικεφαλίδα 4 Char"/>
    <w:rPr>
      <w:rFonts w:ascii="Calibri" w:hAnsi="Calibri" w:cs="Calibri"/>
      <w:b/>
      <w:bCs/>
      <w:sz w:val="28"/>
      <w:szCs w:val="28"/>
      <w:lang w:val="de-DE"/>
    </w:rPr>
  </w:style>
  <w:style w:type="character" w:customStyle="1" w:styleId="5Char">
    <w:name w:val="Επικεφαλίδα 5 Char"/>
    <w:rPr>
      <w:rFonts w:ascii="Calibri" w:hAnsi="Calibri" w:cs="Calibri"/>
      <w:b/>
      <w:bCs/>
      <w:i/>
      <w:iCs/>
      <w:sz w:val="26"/>
      <w:szCs w:val="26"/>
      <w:lang w:val="de-DE"/>
    </w:rPr>
  </w:style>
  <w:style w:type="character" w:customStyle="1" w:styleId="6Char">
    <w:name w:val="Επικεφαλίδα 6 Char"/>
    <w:rPr>
      <w:rFonts w:ascii="Calibri" w:hAnsi="Calibri" w:cs="Calibri"/>
      <w:b/>
      <w:bCs/>
      <w:sz w:val="22"/>
      <w:szCs w:val="22"/>
      <w:lang w:val="de-DE"/>
    </w:rPr>
  </w:style>
  <w:style w:type="character" w:customStyle="1" w:styleId="7Char">
    <w:name w:val="Επικεφαλίδα 7 Char"/>
    <w:rPr>
      <w:rFonts w:ascii="Calibri" w:hAnsi="Calibri" w:cs="Calibri"/>
      <w:sz w:val="24"/>
      <w:szCs w:val="24"/>
      <w:lang w:val="de-DE"/>
    </w:rPr>
  </w:style>
  <w:style w:type="character" w:customStyle="1" w:styleId="8Char">
    <w:name w:val="Επικεφαλίδα 8 Char"/>
    <w:rPr>
      <w:rFonts w:ascii="Calibri" w:hAnsi="Calibri" w:cs="Calibri"/>
      <w:i/>
      <w:iCs/>
      <w:sz w:val="24"/>
      <w:szCs w:val="24"/>
      <w:lang w:val="de-DE"/>
    </w:rPr>
  </w:style>
  <w:style w:type="character" w:customStyle="1" w:styleId="highlight">
    <w:name w:val="highlight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8"/>
      <w:szCs w:val="28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eastAsia="Cambria" w:cs="Times New Roman"/>
    </w:rPr>
  </w:style>
  <w:style w:type="character" w:customStyle="1" w:styleId="ListLabel7">
    <w:name w:val="ListLabel 7"/>
    <w:rPr>
      <w:b/>
      <w:i w:val="0"/>
      <w:color w:val="00000A"/>
      <w:sz w:val="20"/>
    </w:rPr>
  </w:style>
  <w:style w:type="character" w:customStyle="1" w:styleId="ListLabel8">
    <w:name w:val="ListLabel 8"/>
    <w:rPr>
      <w:rFonts w:eastAsia="Times New Roman" w:cs="Tahoma"/>
    </w:rPr>
  </w:style>
  <w:style w:type="character" w:customStyle="1" w:styleId="ListLabel9">
    <w:name w:val="ListLabel 9"/>
    <w:rPr>
      <w:rFonts w:eastAsia="Times New Roman" w:cs="Times New Roman"/>
      <w:b/>
      <w:i w:val="0"/>
      <w:color w:val="00000A"/>
      <w:sz w:val="20"/>
    </w:rPr>
  </w:style>
  <w:style w:type="character" w:customStyle="1" w:styleId="ListLabel10">
    <w:name w:val="ListLabel 10"/>
    <w:rPr>
      <w:b/>
      <w:i w:val="0"/>
      <w:color w:val="00000A"/>
    </w:rPr>
  </w:style>
  <w:style w:type="paragraph" w:customStyle="1" w:styleId="a5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15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Headline1">
    <w:name w:val="Headline 1"/>
    <w:pPr>
      <w:suppressAutoHyphens/>
    </w:pPr>
    <w:rPr>
      <w:rFonts w:ascii="Helvetica" w:hAnsi="Helvetica" w:cs="Helvetica"/>
      <w:b/>
      <w:bCs/>
      <w:sz w:val="40"/>
      <w:szCs w:val="40"/>
      <w:lang w:val="de-AT" w:eastAsia="ar-SA"/>
    </w:rPr>
  </w:style>
  <w:style w:type="paragraph" w:customStyle="1" w:styleId="a8">
    <w:name w:val="Κείμενο"/>
    <w:basedOn w:val="15"/>
    <w:pPr>
      <w:jc w:val="both"/>
    </w:pPr>
    <w:rPr>
      <w:rFonts w:ascii="Arial" w:hAnsi="Arial" w:cs="Arial"/>
      <w:color w:val="FF00FF"/>
      <w:sz w:val="19"/>
      <w:szCs w:val="19"/>
      <w:lang w:val="en-GB"/>
    </w:rPr>
  </w:style>
  <w:style w:type="paragraph" w:customStyle="1" w:styleId="16">
    <w:name w:val="Κείμενο υποσημείωσης1"/>
    <w:basedOn w:val="a"/>
    <w:rPr>
      <w:sz w:val="16"/>
      <w:szCs w:val="20"/>
    </w:rPr>
  </w:style>
  <w:style w:type="paragraph" w:customStyle="1" w:styleId="HeadFollowLines">
    <w:name w:val="Head Follow Lines"/>
    <w:pPr>
      <w:widowControl w:val="0"/>
      <w:suppressAutoHyphens/>
    </w:pPr>
    <w:rPr>
      <w:lang w:eastAsia="ar-SA"/>
    </w:rPr>
  </w:style>
  <w:style w:type="paragraph" w:customStyle="1" w:styleId="Head1Line">
    <w:name w:val="Head 1. Line"/>
    <w:pPr>
      <w:tabs>
        <w:tab w:val="left" w:pos="1418"/>
      </w:tabs>
      <w:suppressAutoHyphens/>
    </w:pPr>
    <w:rPr>
      <w:rFonts w:ascii="Helvetica" w:hAnsi="Helvetica" w:cs="Helvetica"/>
      <w:sz w:val="19"/>
      <w:szCs w:val="19"/>
      <w:lang w:val="de-AT" w:eastAsia="ar-SA"/>
    </w:rPr>
  </w:style>
  <w:style w:type="paragraph" w:styleId="a9">
    <w:name w:val="header"/>
    <w:basedOn w:val="a"/>
    <w:pPr>
      <w:suppressLineNumbers/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/>
    </w:rPr>
  </w:style>
  <w:style w:type="paragraph" w:styleId="aa">
    <w:name w:val="footer"/>
    <w:basedOn w:val="a"/>
    <w:pPr>
      <w:suppressLineNumbers/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US"/>
    </w:rPr>
  </w:style>
  <w:style w:type="paragraph" w:customStyle="1" w:styleId="17">
    <w:name w:val="Κείμενο σχολίου1"/>
    <w:basedOn w:val="a"/>
    <w:rPr>
      <w:rFonts w:eastAsia="Times New Roman"/>
      <w:sz w:val="20"/>
      <w:szCs w:val="20"/>
      <w:lang w:val="en-GB"/>
    </w:rPr>
  </w:style>
  <w:style w:type="paragraph" w:customStyle="1" w:styleId="Web1">
    <w:name w:val="Κανονικό (Web)1"/>
    <w:basedOn w:val="a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pPr>
      <w:tabs>
        <w:tab w:val="clear" w:pos="1418"/>
      </w:tabs>
      <w:spacing w:after="200"/>
    </w:pPr>
    <w:rPr>
      <w:rFonts w:ascii="Trebuchet MS Bold" w:eastAsia="Cambria" w:hAnsi="Trebuchet MS Bold" w:cs="Times New Roman"/>
      <w:color w:val="003777"/>
      <w:sz w:val="60"/>
      <w:szCs w:val="24"/>
      <w:lang w:val="de-DE"/>
    </w:rPr>
  </w:style>
  <w:style w:type="paragraph" w:customStyle="1" w:styleId="Headline2">
    <w:name w:val="Headline 2"/>
    <w:basedOn w:val="a"/>
    <w:pPr>
      <w:tabs>
        <w:tab w:val="left" w:pos="1843"/>
      </w:tabs>
      <w:ind w:left="1843" w:hanging="1843"/>
    </w:pPr>
    <w:rPr>
      <w:rFonts w:ascii="Trebuchet MS Bold" w:hAnsi="Trebuchet MS Bold" w:cs="Trebuchet MS Bold"/>
      <w:color w:val="262727"/>
      <w:sz w:val="32"/>
    </w:rPr>
  </w:style>
  <w:style w:type="paragraph" w:customStyle="1" w:styleId="DateandVenue">
    <w:name w:val="Date and Venue"/>
    <w:pPr>
      <w:tabs>
        <w:tab w:val="left" w:pos="0"/>
      </w:tabs>
      <w:suppressAutoHyphens/>
      <w:spacing w:after="100"/>
      <w:jc w:val="both"/>
    </w:pPr>
    <w:rPr>
      <w:rFonts w:ascii="Trebuchet MS Bold" w:eastAsia="Cambria" w:hAnsi="Trebuchet MS Bold" w:cs="Trebuchet MS Bold"/>
      <w:color w:val="003777"/>
      <w:sz w:val="22"/>
      <w:szCs w:val="24"/>
      <w:lang w:val="de-DE" w:eastAsia="ar-SA"/>
    </w:rPr>
  </w:style>
  <w:style w:type="paragraph" w:customStyle="1" w:styleId="Entry1withLine">
    <w:name w:val="Entry 1 with Line"/>
    <w:pPr>
      <w:pBdr>
        <w:bottom w:val="single" w:sz="4" w:space="1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after="200"/>
    </w:pPr>
    <w:rPr>
      <w:rFonts w:ascii="Trebuchet MS" w:eastAsia="Cambria" w:hAnsi="Trebuchet MS" w:cs="Trebuchet MS"/>
      <w:color w:val="262727"/>
      <w:sz w:val="22"/>
      <w:szCs w:val="24"/>
      <w:lang w:val="de-DE" w:eastAsia="ar-SA"/>
    </w:rPr>
  </w:style>
  <w:style w:type="paragraph" w:customStyle="1" w:styleId="Entry1">
    <w:name w:val="Entry 1"/>
    <w:pPr>
      <w:tabs>
        <w:tab w:val="left" w:pos="1843"/>
      </w:tabs>
      <w:suppressAutoHyphens/>
      <w:spacing w:after="100"/>
    </w:pPr>
    <w:rPr>
      <w:rFonts w:ascii="Trebuchet MS" w:eastAsia="Cambria" w:hAnsi="Trebuchet MS" w:cs="Trebuchet MS"/>
      <w:color w:val="262727"/>
      <w:sz w:val="22"/>
      <w:szCs w:val="24"/>
      <w:lang w:val="de-DE" w:eastAsia="ar-SA"/>
    </w:rPr>
  </w:style>
  <w:style w:type="paragraph" w:customStyle="1" w:styleId="NameofEvent">
    <w:name w:val="Name of Event"/>
    <w:pPr>
      <w:suppressAutoHyphens/>
      <w:spacing w:after="100"/>
    </w:pPr>
    <w:rPr>
      <w:rFonts w:ascii="Trebuchet MS Bold" w:eastAsia="Cambria" w:hAnsi="Trebuchet MS Bold" w:cs="Trebuchet MS Bold"/>
      <w:color w:val="262727"/>
      <w:sz w:val="24"/>
      <w:szCs w:val="24"/>
      <w:lang w:val="de-DE" w:eastAsia="ar-SA"/>
    </w:rPr>
  </w:style>
  <w:style w:type="paragraph" w:customStyle="1" w:styleId="NameofEventDate">
    <w:name w:val="Name of Event Date"/>
    <w:pPr>
      <w:pBdr>
        <w:bottom w:val="single" w:sz="4" w:space="1" w:color="000080"/>
      </w:pBdr>
      <w:suppressAutoHyphens/>
      <w:spacing w:after="200"/>
    </w:pPr>
    <w:rPr>
      <w:rFonts w:ascii="Trebuchet MS" w:eastAsia="Cambria" w:hAnsi="Trebuchet MS" w:cs="Trebuchet MS"/>
      <w:color w:val="262727"/>
      <w:sz w:val="18"/>
      <w:szCs w:val="24"/>
      <w:lang w:val="de-DE" w:eastAsia="ar-SA"/>
    </w:rPr>
  </w:style>
  <w:style w:type="paragraph" w:customStyle="1" w:styleId="18">
    <w:name w:val="Κείμενο σημείωσης τέλους1"/>
    <w:basedOn w:val="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Κείμενο πλαισίου1"/>
    <w:basedOn w:val="a"/>
    <w:rPr>
      <w:rFonts w:ascii="Tahoma" w:eastAsia="Times New Roman" w:hAnsi="Tahoma" w:cs="Tahoma"/>
      <w:sz w:val="16"/>
      <w:szCs w:val="16"/>
      <w:lang w:val="en-GB"/>
    </w:rPr>
  </w:style>
  <w:style w:type="paragraph" w:customStyle="1" w:styleId="BulletNormal">
    <w:name w:val="Bullet Normal"/>
    <w:pPr>
      <w:tabs>
        <w:tab w:val="left" w:pos="567"/>
      </w:tabs>
      <w:suppressAutoHyphens/>
      <w:spacing w:after="200"/>
    </w:pPr>
    <w:rPr>
      <w:rFonts w:ascii="Cambria" w:eastAsia="Cambria" w:hAnsi="Cambria" w:cs="Cambria"/>
      <w:sz w:val="24"/>
      <w:szCs w:val="24"/>
      <w:lang w:val="de-DE" w:eastAsia="ar-SA"/>
    </w:rPr>
  </w:style>
  <w:style w:type="paragraph" w:customStyle="1" w:styleId="1a">
    <w:name w:val="Θέμα σχολίου1"/>
    <w:basedOn w:val="17"/>
    <w:rPr>
      <w:b/>
      <w:bCs/>
    </w:rPr>
  </w:style>
  <w:style w:type="paragraph" w:customStyle="1" w:styleId="StyleHeading310pt">
    <w:name w:val="Style Heading 3 + 10 pt"/>
    <w:basedOn w:val="3"/>
    <w:pPr>
      <w:numPr>
        <w:ilvl w:val="0"/>
        <w:numId w:val="0"/>
      </w:numPr>
      <w:tabs>
        <w:tab w:val="left" w:pos="720"/>
      </w:tabs>
      <w:spacing w:before="0" w:after="240"/>
      <w:ind w:left="720" w:hanging="720"/>
    </w:pPr>
    <w:rPr>
      <w:iCs/>
      <w:sz w:val="22"/>
    </w:rPr>
  </w:style>
  <w:style w:type="paragraph" w:styleId="ab">
    <w:name w:val="Title"/>
    <w:basedOn w:val="a"/>
    <w:next w:val="ac"/>
    <w:qFormat/>
    <w:pPr>
      <w:spacing w:after="0"/>
      <w:jc w:val="center"/>
    </w:pPr>
    <w:rPr>
      <w:rFonts w:eastAsia="Times New Roman"/>
      <w:b/>
      <w:bCs/>
      <w:sz w:val="48"/>
      <w:szCs w:val="36"/>
      <w:lang w:val="en-GB"/>
    </w:rPr>
  </w:style>
  <w:style w:type="paragraph" w:styleId="ac">
    <w:name w:val="Subtitle"/>
    <w:basedOn w:val="a5"/>
    <w:next w:val="a0"/>
    <w:qFormat/>
    <w:pPr>
      <w:jc w:val="center"/>
    </w:pPr>
    <w:rPr>
      <w:i/>
      <w:iCs/>
    </w:rPr>
  </w:style>
  <w:style w:type="paragraph" w:customStyle="1" w:styleId="Akapitzlist">
    <w:name w:val="Akapit z listą"/>
    <w:basedOn w:val="a"/>
    <w:pPr>
      <w:spacing w:after="0"/>
      <w:ind w:left="720"/>
    </w:pPr>
    <w:rPr>
      <w:rFonts w:eastAsia="Times New Roman"/>
      <w:sz w:val="20"/>
    </w:rPr>
  </w:style>
  <w:style w:type="paragraph" w:customStyle="1" w:styleId="Subheading">
    <w:name w:val="Sub heading"/>
    <w:basedOn w:val="a"/>
    <w:pPr>
      <w:numPr>
        <w:numId w:val="2"/>
      </w:numPr>
      <w:spacing w:before="240" w:after="120"/>
    </w:pPr>
    <w:rPr>
      <w:rFonts w:cs="Arial"/>
      <w:b/>
      <w:bCs/>
      <w:color w:val="D60093"/>
      <w:sz w:val="28"/>
      <w:szCs w:val="28"/>
      <w:lang w:val="en-GB"/>
    </w:rPr>
  </w:style>
  <w:style w:type="paragraph" w:customStyle="1" w:styleId="Poprawka">
    <w:name w:val="Poprawka"/>
    <w:pPr>
      <w:suppressAutoHyphens/>
    </w:pPr>
    <w:rPr>
      <w:rFonts w:ascii="Trebuchet MS" w:eastAsia="Cambria" w:hAnsi="Trebuchet MS" w:cs="Trebuchet MS"/>
      <w:sz w:val="24"/>
      <w:szCs w:val="24"/>
      <w:lang w:val="de-DE" w:eastAsia="ar-SA"/>
    </w:rPr>
  </w:style>
  <w:style w:type="paragraph" w:customStyle="1" w:styleId="DefaultText">
    <w:name w:val="Default Text"/>
    <w:basedOn w:val="a"/>
    <w:pPr>
      <w:spacing w:after="0"/>
    </w:pPr>
    <w:rPr>
      <w:rFonts w:ascii="Tms Rmn" w:eastAsia="Times New Roman" w:hAnsi="Tms Rmn" w:cs="Tms Rmn"/>
      <w:szCs w:val="20"/>
      <w:lang w:val="en-US"/>
    </w:rPr>
  </w:style>
  <w:style w:type="paragraph" w:customStyle="1" w:styleId="CM1">
    <w:name w:val="CM1"/>
    <w:basedOn w:val="a"/>
    <w:pPr>
      <w:spacing w:after="0"/>
    </w:pPr>
    <w:rPr>
      <w:rFonts w:ascii="EUAlbertina" w:eastAsia="Times New Roman" w:hAnsi="EUAlbertina" w:cs="EUAlbertina"/>
      <w:lang w:val="en-US"/>
    </w:rPr>
  </w:style>
  <w:style w:type="paragraph" w:customStyle="1" w:styleId="CM3">
    <w:name w:val="CM3"/>
    <w:basedOn w:val="a"/>
    <w:pPr>
      <w:spacing w:after="0"/>
    </w:pPr>
    <w:rPr>
      <w:rFonts w:ascii="EUAlbertina" w:eastAsia="Times New Roman" w:hAnsi="EUAlbertina" w:cs="EUAlbertina"/>
      <w:lang w:val="en-US"/>
    </w:rPr>
  </w:style>
  <w:style w:type="paragraph" w:customStyle="1" w:styleId="CM4">
    <w:name w:val="CM4"/>
    <w:basedOn w:val="a"/>
    <w:pPr>
      <w:spacing w:after="0"/>
    </w:pPr>
    <w:rPr>
      <w:rFonts w:ascii="EUAlbertina" w:eastAsia="Times New Roman" w:hAnsi="EUAlbertina" w:cs="EUAlbertina"/>
      <w:lang w:val="en-US"/>
    </w:rPr>
  </w:style>
  <w:style w:type="paragraph" w:customStyle="1" w:styleId="ColorfulShading-Accent1">
    <w:name w:val="Colorful Shading - Accent 1"/>
    <w:pPr>
      <w:suppressAutoHyphens/>
    </w:pPr>
    <w:rPr>
      <w:rFonts w:ascii="Trebuchet MS" w:eastAsia="Cambria" w:hAnsi="Trebuchet MS" w:cs="Trebuchet MS"/>
      <w:sz w:val="24"/>
      <w:szCs w:val="24"/>
      <w:lang w:val="de-DE" w:eastAsia="ar-SA"/>
    </w:rPr>
  </w:style>
  <w:style w:type="paragraph" w:customStyle="1" w:styleId="Default">
    <w:name w:val="Default"/>
    <w:pPr>
      <w:suppressAutoHyphens/>
    </w:pPr>
    <w:rPr>
      <w:rFonts w:ascii="Verdana" w:hAnsi="Verdana" w:cs="Verdana"/>
      <w:color w:val="000000"/>
      <w:sz w:val="24"/>
      <w:szCs w:val="24"/>
      <w:lang w:val="de-AT" w:eastAsia="ar-SA"/>
    </w:rPr>
  </w:style>
  <w:style w:type="paragraph" w:styleId="30">
    <w:name w:val="toc 3"/>
    <w:basedOn w:val="a"/>
    <w:pPr>
      <w:tabs>
        <w:tab w:val="right" w:leader="dot" w:pos="9072"/>
      </w:tabs>
      <w:spacing w:after="0"/>
      <w:ind w:left="48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Χάρτης εγγράφου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Περιεχόμενα πίνακα"/>
    <w:basedOn w:val="a"/>
    <w:pPr>
      <w:suppressLineNumbers/>
    </w:pPr>
  </w:style>
  <w:style w:type="paragraph" w:customStyle="1" w:styleId="ae">
    <w:name w:val="Επικεφαλίδα πίνακα"/>
    <w:basedOn w:val="ad"/>
    <w:pPr>
      <w:jc w:val="center"/>
    </w:pPr>
    <w:rPr>
      <w:b/>
      <w:bCs/>
    </w:rPr>
  </w:style>
  <w:style w:type="paragraph" w:styleId="af">
    <w:name w:val="Balloon Text"/>
    <w:basedOn w:val="a"/>
    <w:link w:val="Char10"/>
    <w:uiPriority w:val="99"/>
    <w:semiHidden/>
    <w:unhideWhenUsed/>
    <w:rsid w:val="00A1778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"/>
    <w:uiPriority w:val="99"/>
    <w:semiHidden/>
    <w:rsid w:val="00A1778B"/>
    <w:rPr>
      <w:rFonts w:ascii="Tahoma" w:eastAsia="Cambria" w:hAnsi="Tahoma" w:cs="Tahoma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4286</Words>
  <Characters>24432</Characters>
  <Application>Microsoft Office Word</Application>
  <DocSecurity>0</DocSecurity>
  <Lines>203</Lines>
  <Paragraphs>57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INTERACT Seminar on the European Grouping of Territorial Cooperation – what use for Territorial Cooperation programmes and pro</vt:lpstr>
    </vt:vector>
  </TitlesOfParts>
  <Company/>
  <LinksUpToDate>false</LinksUpToDate>
  <CharactersWithSpaces>28661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Seminar on the European Grouping of Territorial Cooperation – what use for Territorial Cooperation programmes and pro</dc:title>
  <dc:subject/>
  <dc:creator>elise</dc:creator>
  <cp:keywords/>
  <cp:lastModifiedBy>ΧΡΙΣΤΟΔΟΥΛΟΥ ΚΩΝ/ΝΟΣ (XRISTODOULOU KONSTANTINOS)</cp:lastModifiedBy>
  <cp:revision>14</cp:revision>
  <cp:lastPrinted>2017-09-19T09:09:00Z</cp:lastPrinted>
  <dcterms:created xsi:type="dcterms:W3CDTF">2017-10-04T13:19:00Z</dcterms:created>
  <dcterms:modified xsi:type="dcterms:W3CDTF">2020-04-28T10:51:00Z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ma14-adv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